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C17" w14:textId="5683808C" w:rsidR="001951D3" w:rsidRDefault="00350348" w:rsidP="00D351EA">
      <w:r>
        <w:rPr>
          <w:b/>
          <w:noProof/>
          <w:sz w:val="36"/>
          <w:szCs w:val="36"/>
          <w:lang w:val="en-US"/>
        </w:rPr>
        <w:drawing>
          <wp:inline distT="0" distB="0" distL="0" distR="0" wp14:anchorId="1368EFB7" wp14:editId="757B5EAE">
            <wp:extent cx="1581150" cy="5537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052" cy="6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74BDC" w14:textId="77777777" w:rsidR="003F15FB" w:rsidRDefault="003F15FB" w:rsidP="00D351EA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951D3" w:rsidRPr="00170B74" w14:paraId="109497F8" w14:textId="77777777" w:rsidTr="001936D2">
        <w:trPr>
          <w:trHeight w:val="567"/>
        </w:trPr>
        <w:tc>
          <w:tcPr>
            <w:tcW w:w="9242" w:type="dxa"/>
            <w:shd w:val="pct25" w:color="auto" w:fill="FFFFFF"/>
            <w:vAlign w:val="center"/>
          </w:tcPr>
          <w:p w14:paraId="2CDAAE18" w14:textId="77777777" w:rsidR="00020B21" w:rsidRPr="00020B21" w:rsidRDefault="00020B21" w:rsidP="00020B21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020B21">
              <w:rPr>
                <w:rFonts w:ascii="Calibri" w:hAnsi="Calibri" w:cs="Arial"/>
                <w:b/>
                <w:sz w:val="28"/>
                <w:szCs w:val="28"/>
              </w:rPr>
              <w:t>GUIDELINES: Referral Guidelines to Nelson Tasman Hospice Service</w:t>
            </w:r>
          </w:p>
          <w:p w14:paraId="580D481E" w14:textId="5C55A110" w:rsidR="001951D3" w:rsidRPr="002769CD" w:rsidRDefault="00020B21" w:rsidP="00020B21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020B21">
              <w:rPr>
                <w:rFonts w:ascii="Calibri" w:hAnsi="Calibri" w:cs="Arial"/>
                <w:b/>
                <w:sz w:val="28"/>
                <w:szCs w:val="28"/>
              </w:rPr>
              <w:t>including Clinical Criteria for Patients</w:t>
            </w:r>
          </w:p>
        </w:tc>
      </w:tr>
    </w:tbl>
    <w:p w14:paraId="6709164E" w14:textId="2AF73E3D" w:rsidR="00DD3A00" w:rsidRPr="00C97136" w:rsidRDefault="00DD3A00" w:rsidP="001951D3">
      <w:pPr>
        <w:spacing w:before="120" w:after="120"/>
        <w:rPr>
          <w:rFonts w:asciiTheme="majorHAnsi" w:hAnsiTheme="majorHAnsi"/>
          <w:b/>
          <w:i/>
          <w:sz w:val="2"/>
          <w:szCs w:val="2"/>
        </w:rPr>
      </w:pPr>
    </w:p>
    <w:p w14:paraId="2361BC13" w14:textId="21D3E163" w:rsidR="00DD3A00" w:rsidRPr="0012799E" w:rsidRDefault="00DD3A00" w:rsidP="00127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20" w:after="120"/>
        <w:jc w:val="center"/>
        <w:rPr>
          <w:rFonts w:ascii="Calibri" w:hAnsi="Calibri"/>
          <w:b/>
          <w:bCs/>
        </w:rPr>
      </w:pPr>
      <w:r w:rsidRPr="0012799E">
        <w:rPr>
          <w:rFonts w:ascii="Calibri" w:hAnsi="Calibri"/>
          <w:b/>
          <w:bCs/>
        </w:rPr>
        <w:t>OVERVIEW</w:t>
      </w:r>
    </w:p>
    <w:p w14:paraId="45D61FFB" w14:textId="61087323" w:rsidR="002861F6" w:rsidRPr="002861F6" w:rsidRDefault="002861F6" w:rsidP="002861F6">
      <w:pPr>
        <w:rPr>
          <w:rFonts w:asciiTheme="majorHAnsi" w:hAnsiTheme="majorHAnsi" w:cs="Arial"/>
        </w:rPr>
      </w:pPr>
      <w:r w:rsidRPr="002861F6">
        <w:rPr>
          <w:rFonts w:asciiTheme="majorHAnsi" w:hAnsiTheme="majorHAnsi" w:cs="Arial"/>
        </w:rPr>
        <w:t>Admission to the hospice service is NOT diagnosis specific and includes all patients with a life</w:t>
      </w:r>
      <w:r>
        <w:rPr>
          <w:rFonts w:asciiTheme="majorHAnsi" w:hAnsiTheme="majorHAnsi" w:cs="Arial"/>
        </w:rPr>
        <w:t xml:space="preserve"> </w:t>
      </w:r>
      <w:r w:rsidRPr="002861F6">
        <w:rPr>
          <w:rFonts w:asciiTheme="majorHAnsi" w:hAnsiTheme="majorHAnsi" w:cs="Arial"/>
        </w:rPr>
        <w:t>limiting condition whose care is complex and cannot be fully met by a generalist provider. The</w:t>
      </w:r>
      <w:r>
        <w:rPr>
          <w:rFonts w:asciiTheme="majorHAnsi" w:hAnsiTheme="majorHAnsi" w:cs="Arial"/>
        </w:rPr>
        <w:t xml:space="preserve"> </w:t>
      </w:r>
      <w:r w:rsidRPr="002861F6">
        <w:rPr>
          <w:rFonts w:asciiTheme="majorHAnsi" w:hAnsiTheme="majorHAnsi" w:cs="Arial"/>
        </w:rPr>
        <w:t>patient does remain under the care of their general practitioner with the wider care and</w:t>
      </w:r>
      <w:r>
        <w:rPr>
          <w:rFonts w:asciiTheme="majorHAnsi" w:hAnsiTheme="majorHAnsi" w:cs="Arial"/>
        </w:rPr>
        <w:t xml:space="preserve"> </w:t>
      </w:r>
      <w:r w:rsidRPr="002861F6">
        <w:rPr>
          <w:rFonts w:asciiTheme="majorHAnsi" w:hAnsiTheme="majorHAnsi" w:cs="Arial"/>
        </w:rPr>
        <w:t>support of the NTH.</w:t>
      </w:r>
    </w:p>
    <w:p w14:paraId="6F09EFAA" w14:textId="4D05021B" w:rsidR="00C97136" w:rsidRPr="00BD394D" w:rsidRDefault="002861F6" w:rsidP="002861F6">
      <w:pPr>
        <w:rPr>
          <w:rFonts w:asciiTheme="majorHAnsi" w:hAnsiTheme="majorHAnsi" w:cs="Arial"/>
        </w:rPr>
      </w:pPr>
      <w:r w:rsidRPr="002861F6">
        <w:rPr>
          <w:rFonts w:asciiTheme="majorHAnsi" w:hAnsiTheme="majorHAnsi" w:cs="Arial"/>
        </w:rPr>
        <w:t>Most referrals to specialist hospice palliative care will have an expected prognosis of less than</w:t>
      </w:r>
      <w:r>
        <w:rPr>
          <w:rFonts w:asciiTheme="majorHAnsi" w:hAnsiTheme="majorHAnsi" w:cs="Arial"/>
        </w:rPr>
        <w:t xml:space="preserve"> </w:t>
      </w:r>
      <w:r w:rsidRPr="002861F6">
        <w:rPr>
          <w:rFonts w:asciiTheme="majorHAnsi" w:hAnsiTheme="majorHAnsi" w:cs="Arial"/>
        </w:rPr>
        <w:t>12 months. However, not uncommonly it will either be impossible to determine prognosis</w:t>
      </w:r>
      <w:r>
        <w:rPr>
          <w:rFonts w:asciiTheme="majorHAnsi" w:hAnsiTheme="majorHAnsi" w:cs="Arial"/>
        </w:rPr>
        <w:t xml:space="preserve"> </w:t>
      </w:r>
      <w:r w:rsidRPr="002861F6">
        <w:rPr>
          <w:rFonts w:asciiTheme="majorHAnsi" w:hAnsiTheme="majorHAnsi" w:cs="Arial"/>
        </w:rPr>
        <w:t>with any certainty or the clinical need will be sufficient to warrant referral in the context of a</w:t>
      </w:r>
      <w:r>
        <w:rPr>
          <w:rFonts w:asciiTheme="majorHAnsi" w:hAnsiTheme="majorHAnsi" w:cs="Arial"/>
        </w:rPr>
        <w:t xml:space="preserve"> </w:t>
      </w:r>
      <w:r w:rsidRPr="002861F6">
        <w:rPr>
          <w:rFonts w:asciiTheme="majorHAnsi" w:hAnsiTheme="majorHAnsi" w:cs="Arial"/>
        </w:rPr>
        <w:t>life-limiting illness with a more chronic course. When in doubt, contact the Nelson Tasman</w:t>
      </w:r>
      <w:r>
        <w:rPr>
          <w:rFonts w:asciiTheme="majorHAnsi" w:hAnsiTheme="majorHAnsi" w:cs="Arial"/>
        </w:rPr>
        <w:t xml:space="preserve"> </w:t>
      </w:r>
      <w:r w:rsidRPr="002861F6">
        <w:rPr>
          <w:rFonts w:asciiTheme="majorHAnsi" w:hAnsiTheme="majorHAnsi" w:cs="Arial"/>
        </w:rPr>
        <w:t>Hospice.</w:t>
      </w:r>
    </w:p>
    <w:p w14:paraId="35B7DD91" w14:textId="6FE9F6C1" w:rsidR="00E927CC" w:rsidRPr="00E927CC" w:rsidRDefault="00E927CC" w:rsidP="00E92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20" w:after="120"/>
        <w:jc w:val="center"/>
        <w:rPr>
          <w:rFonts w:ascii="Calibri" w:hAnsi="Calibri"/>
          <w:b/>
          <w:bCs/>
        </w:rPr>
      </w:pPr>
      <w:r w:rsidRPr="0012799E">
        <w:rPr>
          <w:rFonts w:ascii="Calibri" w:hAnsi="Calibri"/>
          <w:b/>
          <w:bCs/>
        </w:rPr>
        <w:t>SCOPE</w:t>
      </w:r>
    </w:p>
    <w:p w14:paraId="18913C7F" w14:textId="40B27C61" w:rsidR="728FE890" w:rsidRPr="00B77A79" w:rsidRDefault="009B28BA" w:rsidP="00315595">
      <w:pPr>
        <w:pStyle w:val="ListParagraph"/>
        <w:numPr>
          <w:ilvl w:val="0"/>
          <w:numId w:val="18"/>
        </w:numPr>
        <w:rPr>
          <w:rFonts w:asciiTheme="majorHAnsi" w:eastAsiaTheme="majorEastAsia" w:hAnsiTheme="majorHAnsi" w:cstheme="majorBidi"/>
          <w:szCs w:val="24"/>
        </w:rPr>
      </w:pPr>
      <w:r w:rsidRPr="009B28BA">
        <w:rPr>
          <w:rFonts w:asciiTheme="majorHAnsi" w:hAnsiTheme="majorHAnsi" w:cs="Arial"/>
          <w:szCs w:val="24"/>
        </w:rPr>
        <w:t>This guideline is for both generalist providers of palliative care and the clinical staff of Nelson</w:t>
      </w:r>
      <w:r w:rsidR="009F4DAA">
        <w:rPr>
          <w:rFonts w:asciiTheme="majorHAnsi" w:hAnsiTheme="majorHAnsi" w:cs="Arial"/>
          <w:szCs w:val="24"/>
        </w:rPr>
        <w:t xml:space="preserve"> </w:t>
      </w:r>
      <w:r w:rsidRPr="009B28BA">
        <w:rPr>
          <w:rFonts w:asciiTheme="majorHAnsi" w:hAnsiTheme="majorHAnsi" w:cs="Arial"/>
          <w:szCs w:val="24"/>
        </w:rPr>
        <w:t>Tasman Hospice.</w:t>
      </w:r>
      <w:r w:rsidR="728FE890" w:rsidRPr="009B28BA">
        <w:rPr>
          <w:rFonts w:asciiTheme="majorHAnsi" w:hAnsiTheme="majorHAnsi" w:cs="Arial"/>
          <w:szCs w:val="24"/>
        </w:rPr>
        <w:t xml:space="preserve"> </w:t>
      </w:r>
    </w:p>
    <w:p w14:paraId="6D3666C3" w14:textId="5B114877" w:rsidR="00B77A79" w:rsidRDefault="00B77A79" w:rsidP="00B77A79">
      <w:pPr>
        <w:pStyle w:val="ListParagraph"/>
        <w:ind w:left="360"/>
        <w:rPr>
          <w:rFonts w:asciiTheme="majorHAnsi" w:hAnsiTheme="majorHAnsi" w:cs="Arial"/>
          <w:szCs w:val="24"/>
        </w:rPr>
      </w:pPr>
    </w:p>
    <w:p w14:paraId="4115E05C" w14:textId="77777777" w:rsidR="00B77A79" w:rsidRPr="00B77A79" w:rsidRDefault="00B77A79" w:rsidP="00B77A79">
      <w:pPr>
        <w:pStyle w:val="ListParagraph"/>
        <w:ind w:left="360"/>
        <w:rPr>
          <w:rFonts w:asciiTheme="majorHAnsi" w:eastAsiaTheme="majorEastAsia" w:hAnsiTheme="majorHAnsi" w:cstheme="majorBidi"/>
          <w:szCs w:val="24"/>
        </w:rPr>
      </w:pPr>
    </w:p>
    <w:p w14:paraId="0EE0A0D2" w14:textId="2CC8A922" w:rsidR="00B77A79" w:rsidRPr="00B77A79" w:rsidRDefault="00980AEB" w:rsidP="00980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20" w:after="120"/>
        <w:jc w:val="center"/>
        <w:rPr>
          <w:rFonts w:ascii="Calibri" w:hAnsi="Calibri"/>
          <w:b/>
          <w:bCs/>
        </w:rPr>
      </w:pPr>
      <w:r w:rsidRPr="00724FE6">
        <w:rPr>
          <w:rFonts w:asciiTheme="majorHAnsi" w:hAnsiTheme="majorHAnsi" w:cs="Arial"/>
          <w:b/>
          <w:bCs/>
          <w:szCs w:val="24"/>
        </w:rPr>
        <w:t>GENERAL CRITERIA FOR REFERRAL TO HOSPICE SERVICE FOR ALL DIAGNOSES</w:t>
      </w:r>
    </w:p>
    <w:p w14:paraId="1E8E2E67" w14:textId="7B670C5B" w:rsidR="683639B9" w:rsidRPr="00724FE6" w:rsidRDefault="683639B9" w:rsidP="31816BE1">
      <w:pPr>
        <w:rPr>
          <w:rFonts w:asciiTheme="majorHAnsi" w:hAnsiTheme="majorHAnsi" w:cs="Arial"/>
          <w:b/>
          <w:bCs/>
          <w:szCs w:val="24"/>
        </w:rPr>
      </w:pPr>
    </w:p>
    <w:p w14:paraId="12CE1019" w14:textId="77777777" w:rsidR="00AD03B1" w:rsidRPr="00724FE6" w:rsidRDefault="00AD03B1" w:rsidP="007F61FE">
      <w:pPr>
        <w:ind w:left="360"/>
        <w:rPr>
          <w:rFonts w:asciiTheme="majorHAnsi" w:hAnsiTheme="majorHAnsi" w:cs="Arial"/>
          <w:szCs w:val="24"/>
          <w:u w:val="single"/>
        </w:rPr>
      </w:pPr>
      <w:proofErr w:type="gramStart"/>
      <w:r w:rsidRPr="00724FE6">
        <w:rPr>
          <w:rFonts w:asciiTheme="majorHAnsi" w:hAnsiTheme="majorHAnsi" w:cs="Arial"/>
          <w:szCs w:val="24"/>
          <w:u w:val="single"/>
        </w:rPr>
        <w:t>All of</w:t>
      </w:r>
      <w:proofErr w:type="gramEnd"/>
      <w:r w:rsidRPr="00724FE6">
        <w:rPr>
          <w:rFonts w:asciiTheme="majorHAnsi" w:hAnsiTheme="majorHAnsi" w:cs="Arial"/>
          <w:szCs w:val="24"/>
          <w:u w:val="single"/>
        </w:rPr>
        <w:t xml:space="preserve"> below:</w:t>
      </w:r>
    </w:p>
    <w:p w14:paraId="5E9E9BFD" w14:textId="1B70EA24" w:rsidR="00AD03B1" w:rsidRPr="00AD03B1" w:rsidRDefault="00AD03B1" w:rsidP="007F61FE">
      <w:pPr>
        <w:pStyle w:val="ListParagraph"/>
        <w:numPr>
          <w:ilvl w:val="0"/>
          <w:numId w:val="18"/>
        </w:numPr>
        <w:ind w:left="1080"/>
        <w:rPr>
          <w:rFonts w:asciiTheme="majorHAnsi" w:hAnsiTheme="majorHAnsi" w:cs="Arial"/>
          <w:szCs w:val="24"/>
        </w:rPr>
      </w:pPr>
      <w:r w:rsidRPr="00AD03B1">
        <w:rPr>
          <w:rFonts w:asciiTheme="majorHAnsi" w:hAnsiTheme="majorHAnsi" w:cs="Arial"/>
          <w:szCs w:val="24"/>
        </w:rPr>
        <w:t>The patient has active, progressive and advanced disease and they are reasonably</w:t>
      </w:r>
      <w:r>
        <w:rPr>
          <w:rFonts w:asciiTheme="majorHAnsi" w:hAnsiTheme="majorHAnsi" w:cs="Arial"/>
          <w:szCs w:val="24"/>
        </w:rPr>
        <w:t xml:space="preserve"> </w:t>
      </w:r>
      <w:r w:rsidRPr="00AD03B1">
        <w:rPr>
          <w:rFonts w:asciiTheme="majorHAnsi" w:hAnsiTheme="majorHAnsi" w:cs="Arial"/>
          <w:szCs w:val="24"/>
        </w:rPr>
        <w:t xml:space="preserve">expected to die within twelve months (this </w:t>
      </w:r>
      <w:proofErr w:type="gramStart"/>
      <w:r w:rsidRPr="00AD03B1">
        <w:rPr>
          <w:rFonts w:asciiTheme="majorHAnsi" w:hAnsiTheme="majorHAnsi" w:cs="Arial"/>
          <w:szCs w:val="24"/>
        </w:rPr>
        <w:t>time-frame</w:t>
      </w:r>
      <w:proofErr w:type="gramEnd"/>
      <w:r w:rsidRPr="00AD03B1">
        <w:rPr>
          <w:rFonts w:asciiTheme="majorHAnsi" w:hAnsiTheme="majorHAnsi" w:cs="Arial"/>
          <w:szCs w:val="24"/>
        </w:rPr>
        <w:t xml:space="preserve"> may be longer if they are</w:t>
      </w:r>
      <w:r>
        <w:rPr>
          <w:rFonts w:asciiTheme="majorHAnsi" w:hAnsiTheme="majorHAnsi" w:cs="Arial"/>
          <w:szCs w:val="24"/>
        </w:rPr>
        <w:t xml:space="preserve"> </w:t>
      </w:r>
      <w:r w:rsidRPr="00AD03B1">
        <w:rPr>
          <w:rFonts w:asciiTheme="majorHAnsi" w:hAnsiTheme="majorHAnsi" w:cs="Arial"/>
          <w:szCs w:val="24"/>
        </w:rPr>
        <w:t xml:space="preserve">children or young adults, and those with </w:t>
      </w:r>
      <w:proofErr w:type="spellStart"/>
      <w:r w:rsidRPr="00AD03B1">
        <w:rPr>
          <w:rFonts w:asciiTheme="majorHAnsi" w:hAnsiTheme="majorHAnsi" w:cs="Arial"/>
          <w:szCs w:val="24"/>
        </w:rPr>
        <w:t>non malignant</w:t>
      </w:r>
      <w:proofErr w:type="spellEnd"/>
      <w:r w:rsidRPr="00AD03B1">
        <w:rPr>
          <w:rFonts w:asciiTheme="majorHAnsi" w:hAnsiTheme="majorHAnsi" w:cs="Arial"/>
          <w:szCs w:val="24"/>
        </w:rPr>
        <w:t xml:space="preserve"> diseases) the focus of care is</w:t>
      </w:r>
      <w:r>
        <w:rPr>
          <w:rFonts w:asciiTheme="majorHAnsi" w:hAnsiTheme="majorHAnsi" w:cs="Arial"/>
          <w:szCs w:val="24"/>
        </w:rPr>
        <w:t xml:space="preserve"> </w:t>
      </w:r>
      <w:r w:rsidRPr="00AD03B1">
        <w:rPr>
          <w:rFonts w:asciiTheme="majorHAnsi" w:hAnsiTheme="majorHAnsi" w:cs="Arial"/>
          <w:szCs w:val="24"/>
        </w:rPr>
        <w:t>quality of life.</w:t>
      </w:r>
    </w:p>
    <w:p w14:paraId="1F65FE9B" w14:textId="183E483C" w:rsidR="00AD03B1" w:rsidRPr="00E60D3C" w:rsidRDefault="00AD03B1" w:rsidP="007F61FE">
      <w:pPr>
        <w:pStyle w:val="ListParagraph"/>
        <w:numPr>
          <w:ilvl w:val="0"/>
          <w:numId w:val="21"/>
        </w:numPr>
        <w:ind w:left="1080"/>
        <w:rPr>
          <w:rFonts w:asciiTheme="majorHAnsi" w:hAnsiTheme="majorHAnsi" w:cs="Arial"/>
          <w:szCs w:val="24"/>
        </w:rPr>
      </w:pPr>
      <w:r w:rsidRPr="00E60D3C">
        <w:rPr>
          <w:rFonts w:asciiTheme="majorHAnsi" w:hAnsiTheme="majorHAnsi" w:cs="Arial"/>
          <w:szCs w:val="24"/>
        </w:rPr>
        <w:t xml:space="preserve">The patient or family/ whanau have complex palliative care needs that </w:t>
      </w:r>
      <w:proofErr w:type="spellStart"/>
      <w:r w:rsidRPr="00E60D3C">
        <w:rPr>
          <w:rFonts w:asciiTheme="majorHAnsi" w:hAnsiTheme="majorHAnsi" w:cs="Arial"/>
          <w:szCs w:val="24"/>
        </w:rPr>
        <w:t>can not</w:t>
      </w:r>
      <w:proofErr w:type="spellEnd"/>
      <w:r w:rsidRPr="00E60D3C">
        <w:rPr>
          <w:rFonts w:asciiTheme="majorHAnsi" w:hAnsiTheme="majorHAnsi" w:cs="Arial"/>
          <w:szCs w:val="24"/>
        </w:rPr>
        <w:t xml:space="preserve"> be met</w:t>
      </w:r>
      <w:r w:rsidR="00E60D3C" w:rsidRPr="00E60D3C">
        <w:rPr>
          <w:rFonts w:asciiTheme="majorHAnsi" w:hAnsiTheme="majorHAnsi" w:cs="Arial"/>
          <w:szCs w:val="24"/>
        </w:rPr>
        <w:t xml:space="preserve"> </w:t>
      </w:r>
      <w:r w:rsidRPr="00E60D3C">
        <w:rPr>
          <w:rFonts w:asciiTheme="majorHAnsi" w:hAnsiTheme="majorHAnsi" w:cs="Arial"/>
          <w:szCs w:val="24"/>
        </w:rPr>
        <w:t xml:space="preserve">by generalist providers of palliative care </w:t>
      </w:r>
      <w:proofErr w:type="gramStart"/>
      <w:r w:rsidRPr="00E60D3C">
        <w:rPr>
          <w:rFonts w:asciiTheme="majorHAnsi" w:hAnsiTheme="majorHAnsi" w:cs="Arial"/>
          <w:szCs w:val="24"/>
        </w:rPr>
        <w:t>e.g.</w:t>
      </w:r>
      <w:proofErr w:type="gramEnd"/>
      <w:r w:rsidRPr="00E60D3C">
        <w:rPr>
          <w:rFonts w:asciiTheme="majorHAnsi" w:hAnsiTheme="majorHAnsi" w:cs="Arial"/>
          <w:szCs w:val="24"/>
        </w:rPr>
        <w:t xml:space="preserve"> primary care or hospital care providers.</w:t>
      </w:r>
      <w:r w:rsidR="00E60D3C" w:rsidRPr="00E60D3C">
        <w:rPr>
          <w:rFonts w:asciiTheme="majorHAnsi" w:hAnsiTheme="majorHAnsi" w:cs="Arial"/>
          <w:szCs w:val="24"/>
        </w:rPr>
        <w:t xml:space="preserve"> </w:t>
      </w:r>
      <w:r w:rsidRPr="00E60D3C">
        <w:rPr>
          <w:rFonts w:asciiTheme="majorHAnsi" w:hAnsiTheme="majorHAnsi" w:cs="Arial"/>
          <w:szCs w:val="24"/>
        </w:rPr>
        <w:t>These may be symptom management issues, psychosocial issues, spiritual or cultural</w:t>
      </w:r>
      <w:r w:rsidR="00E60D3C">
        <w:rPr>
          <w:rFonts w:asciiTheme="majorHAnsi" w:hAnsiTheme="majorHAnsi" w:cs="Arial"/>
          <w:szCs w:val="24"/>
        </w:rPr>
        <w:t xml:space="preserve"> </w:t>
      </w:r>
      <w:r w:rsidRPr="00E60D3C">
        <w:rPr>
          <w:rFonts w:asciiTheme="majorHAnsi" w:hAnsiTheme="majorHAnsi" w:cs="Arial"/>
          <w:szCs w:val="24"/>
        </w:rPr>
        <w:t>issues.</w:t>
      </w:r>
    </w:p>
    <w:p w14:paraId="26E546E5" w14:textId="399C4FE0" w:rsidR="00AD03B1" w:rsidRPr="00AD03B1" w:rsidRDefault="00AD03B1" w:rsidP="007F61FE">
      <w:pPr>
        <w:pStyle w:val="ListParagraph"/>
        <w:numPr>
          <w:ilvl w:val="0"/>
          <w:numId w:val="21"/>
        </w:numPr>
        <w:ind w:left="1080"/>
        <w:rPr>
          <w:rFonts w:asciiTheme="majorHAnsi" w:hAnsiTheme="majorHAnsi" w:cs="Arial"/>
          <w:szCs w:val="24"/>
        </w:rPr>
      </w:pPr>
      <w:r w:rsidRPr="00AD03B1">
        <w:rPr>
          <w:rFonts w:asciiTheme="majorHAnsi" w:hAnsiTheme="majorHAnsi" w:cs="Arial"/>
          <w:szCs w:val="24"/>
        </w:rPr>
        <w:t>The patient agrees to referral to Nelson Tasman Hospice.</w:t>
      </w:r>
    </w:p>
    <w:p w14:paraId="44DD76B7" w14:textId="5E548E02" w:rsidR="00AD03B1" w:rsidRPr="00AD03B1" w:rsidRDefault="00AD03B1" w:rsidP="007F61FE">
      <w:pPr>
        <w:pStyle w:val="ListParagraph"/>
        <w:numPr>
          <w:ilvl w:val="0"/>
          <w:numId w:val="21"/>
        </w:numPr>
        <w:ind w:left="1080"/>
        <w:rPr>
          <w:rFonts w:asciiTheme="majorHAnsi" w:hAnsiTheme="majorHAnsi" w:cs="Arial"/>
          <w:szCs w:val="24"/>
        </w:rPr>
      </w:pPr>
      <w:r w:rsidRPr="00AD03B1">
        <w:rPr>
          <w:rFonts w:asciiTheme="majorHAnsi" w:hAnsiTheme="majorHAnsi" w:cs="Arial"/>
          <w:szCs w:val="24"/>
        </w:rPr>
        <w:t>The patient is currently residing in the catchment area.</w:t>
      </w:r>
    </w:p>
    <w:p w14:paraId="7F2014CE" w14:textId="4DFF1B8A" w:rsidR="00AD03B1" w:rsidRPr="00AD03B1" w:rsidRDefault="00AD03B1" w:rsidP="007F61FE">
      <w:pPr>
        <w:pStyle w:val="ListParagraph"/>
        <w:numPr>
          <w:ilvl w:val="0"/>
          <w:numId w:val="21"/>
        </w:numPr>
        <w:ind w:left="1080"/>
        <w:rPr>
          <w:rFonts w:asciiTheme="majorHAnsi" w:hAnsiTheme="majorHAnsi" w:cs="Arial"/>
          <w:szCs w:val="24"/>
        </w:rPr>
      </w:pPr>
      <w:r w:rsidRPr="00AD03B1">
        <w:rPr>
          <w:rFonts w:asciiTheme="majorHAnsi" w:hAnsiTheme="majorHAnsi" w:cs="Arial"/>
          <w:szCs w:val="24"/>
        </w:rPr>
        <w:t>The patient is registered with a local primary health care provider</w:t>
      </w:r>
    </w:p>
    <w:p w14:paraId="0CD0585D" w14:textId="77777777" w:rsidR="007F61FE" w:rsidRDefault="007F61FE" w:rsidP="007F61FE">
      <w:pPr>
        <w:pStyle w:val="ListParagraph"/>
        <w:ind w:left="1080"/>
        <w:rPr>
          <w:rFonts w:asciiTheme="majorHAnsi" w:hAnsiTheme="majorHAnsi" w:cs="Arial"/>
          <w:szCs w:val="24"/>
        </w:rPr>
      </w:pPr>
    </w:p>
    <w:p w14:paraId="0CCB2A3C" w14:textId="0DFBB80C" w:rsidR="00AD03B1" w:rsidRPr="00724FE6" w:rsidRDefault="00AD03B1" w:rsidP="007F61FE">
      <w:pPr>
        <w:pStyle w:val="ListParagraph"/>
        <w:ind w:left="360"/>
        <w:rPr>
          <w:rFonts w:asciiTheme="majorHAnsi" w:hAnsiTheme="majorHAnsi" w:cs="Arial"/>
          <w:szCs w:val="24"/>
          <w:u w:val="single"/>
        </w:rPr>
      </w:pPr>
      <w:r w:rsidRPr="00724FE6">
        <w:rPr>
          <w:rFonts w:asciiTheme="majorHAnsi" w:hAnsiTheme="majorHAnsi" w:cs="Arial"/>
          <w:szCs w:val="24"/>
          <w:u w:val="single"/>
        </w:rPr>
        <w:t>Additional Groups - may be referred and discussed individually with the hospice team:</w:t>
      </w:r>
    </w:p>
    <w:p w14:paraId="691FFBF6" w14:textId="1594F2F3" w:rsidR="00AD03B1" w:rsidRPr="00AD03B1" w:rsidRDefault="00AD03B1" w:rsidP="007F61FE">
      <w:pPr>
        <w:pStyle w:val="ListParagraph"/>
        <w:numPr>
          <w:ilvl w:val="1"/>
          <w:numId w:val="21"/>
        </w:numPr>
        <w:rPr>
          <w:rFonts w:asciiTheme="majorHAnsi" w:hAnsiTheme="majorHAnsi" w:cs="Arial"/>
          <w:szCs w:val="24"/>
        </w:rPr>
      </w:pPr>
      <w:r w:rsidRPr="00AD03B1">
        <w:rPr>
          <w:rFonts w:asciiTheme="majorHAnsi" w:hAnsiTheme="majorHAnsi" w:cs="Arial"/>
          <w:szCs w:val="24"/>
        </w:rPr>
        <w:t>The patient is imminently dying and has requested to die in the hospice.</w:t>
      </w:r>
    </w:p>
    <w:p w14:paraId="7D003CB7" w14:textId="290D47AF" w:rsidR="683639B9" w:rsidRDefault="00AD03B1" w:rsidP="0054140F">
      <w:pPr>
        <w:pStyle w:val="ListParagraph"/>
        <w:numPr>
          <w:ilvl w:val="1"/>
          <w:numId w:val="21"/>
        </w:numPr>
        <w:rPr>
          <w:rFonts w:asciiTheme="majorHAnsi" w:hAnsiTheme="majorHAnsi" w:cs="Arial"/>
          <w:szCs w:val="24"/>
        </w:rPr>
      </w:pPr>
      <w:r w:rsidRPr="00CE39C4">
        <w:rPr>
          <w:rFonts w:asciiTheme="majorHAnsi" w:hAnsiTheme="majorHAnsi" w:cs="Arial"/>
          <w:szCs w:val="24"/>
        </w:rPr>
        <w:t xml:space="preserve">Some patients who have a </w:t>
      </w:r>
      <w:r w:rsidR="00CE39C4" w:rsidRPr="00CE39C4">
        <w:rPr>
          <w:rFonts w:asciiTheme="majorHAnsi" w:hAnsiTheme="majorHAnsi" w:cs="Arial"/>
          <w:szCs w:val="24"/>
        </w:rPr>
        <w:t>progressive terminal disease with a longer prognosis but</w:t>
      </w:r>
      <w:r w:rsidR="00CE39C4">
        <w:rPr>
          <w:rFonts w:asciiTheme="majorHAnsi" w:hAnsiTheme="majorHAnsi" w:cs="Arial"/>
          <w:szCs w:val="24"/>
        </w:rPr>
        <w:t xml:space="preserve"> </w:t>
      </w:r>
      <w:r w:rsidR="00CE39C4" w:rsidRPr="00CE39C4">
        <w:rPr>
          <w:rFonts w:asciiTheme="majorHAnsi" w:hAnsiTheme="majorHAnsi" w:cs="Arial"/>
          <w:szCs w:val="24"/>
        </w:rPr>
        <w:t>have complex needs.</w:t>
      </w:r>
    </w:p>
    <w:p w14:paraId="7D83BF3D" w14:textId="23054F15" w:rsidR="00980AEB" w:rsidRDefault="00980AEB" w:rsidP="00980AEB">
      <w:pPr>
        <w:rPr>
          <w:rFonts w:asciiTheme="majorHAnsi" w:hAnsiTheme="majorHAnsi" w:cs="Arial"/>
          <w:szCs w:val="24"/>
        </w:rPr>
      </w:pPr>
    </w:p>
    <w:p w14:paraId="1DB7A7E8" w14:textId="29B12981" w:rsidR="00980AEB" w:rsidRDefault="00980AEB" w:rsidP="00980AEB">
      <w:pPr>
        <w:rPr>
          <w:rFonts w:asciiTheme="majorHAnsi" w:hAnsiTheme="majorHAnsi" w:cs="Arial"/>
          <w:szCs w:val="24"/>
        </w:rPr>
      </w:pPr>
    </w:p>
    <w:p w14:paraId="0C91F283" w14:textId="77777777" w:rsidR="00980AEB" w:rsidRPr="00980AEB" w:rsidRDefault="00980AEB" w:rsidP="00980AEB">
      <w:pPr>
        <w:rPr>
          <w:rFonts w:asciiTheme="majorHAnsi" w:hAnsiTheme="majorHAnsi" w:cs="Arial"/>
          <w:szCs w:val="24"/>
        </w:rPr>
      </w:pPr>
    </w:p>
    <w:p w14:paraId="7B06F65D" w14:textId="77777777" w:rsidR="008C06B7" w:rsidRDefault="008C06B7" w:rsidP="008C06B7">
      <w:pPr>
        <w:rPr>
          <w:rFonts w:asciiTheme="majorHAnsi" w:hAnsiTheme="majorHAnsi" w:cs="Arial"/>
          <w:szCs w:val="24"/>
        </w:rPr>
      </w:pPr>
    </w:p>
    <w:p w14:paraId="310F78FF" w14:textId="5BBCF4C4" w:rsidR="008C06B7" w:rsidRPr="008C06B7" w:rsidRDefault="008C06B7" w:rsidP="008C06B7">
      <w:pPr>
        <w:rPr>
          <w:rFonts w:asciiTheme="majorHAnsi" w:hAnsiTheme="majorHAnsi" w:cs="Arial"/>
          <w:szCs w:val="24"/>
        </w:rPr>
      </w:pPr>
      <w:r w:rsidRPr="008C06B7">
        <w:rPr>
          <w:rFonts w:asciiTheme="majorHAnsi" w:hAnsiTheme="majorHAnsi" w:cs="Arial"/>
          <w:szCs w:val="24"/>
        </w:rPr>
        <w:t>Patients may stabilise following Specialist Palliative Care interventions and may no longer</w:t>
      </w:r>
    </w:p>
    <w:p w14:paraId="39A1A481" w14:textId="77777777" w:rsidR="008C06B7" w:rsidRPr="008C06B7" w:rsidRDefault="008C06B7" w:rsidP="008C06B7">
      <w:pPr>
        <w:rPr>
          <w:rFonts w:asciiTheme="majorHAnsi" w:hAnsiTheme="majorHAnsi" w:cs="Arial"/>
          <w:szCs w:val="24"/>
        </w:rPr>
      </w:pPr>
      <w:r w:rsidRPr="008C06B7">
        <w:rPr>
          <w:rFonts w:asciiTheme="majorHAnsi" w:hAnsiTheme="majorHAnsi" w:cs="Arial"/>
          <w:szCs w:val="24"/>
        </w:rPr>
        <w:t>require input from that service with their ongoing care being managed by their primary</w:t>
      </w:r>
    </w:p>
    <w:p w14:paraId="27B63B3D" w14:textId="6F211916" w:rsidR="008C06B7" w:rsidRDefault="008C06B7" w:rsidP="008C06B7">
      <w:pPr>
        <w:rPr>
          <w:rFonts w:asciiTheme="majorHAnsi" w:hAnsiTheme="majorHAnsi" w:cs="Arial"/>
          <w:szCs w:val="24"/>
        </w:rPr>
      </w:pPr>
      <w:r w:rsidRPr="008C06B7">
        <w:rPr>
          <w:rFonts w:asciiTheme="majorHAnsi" w:hAnsiTheme="majorHAnsi" w:cs="Arial"/>
          <w:szCs w:val="24"/>
        </w:rPr>
        <w:t>palliative care provider. Discharge from the specialist palliative care service will be planned in</w:t>
      </w:r>
      <w:r w:rsidR="00053ADC">
        <w:rPr>
          <w:rFonts w:asciiTheme="majorHAnsi" w:hAnsiTheme="majorHAnsi" w:cs="Arial"/>
          <w:szCs w:val="24"/>
        </w:rPr>
        <w:t xml:space="preserve"> </w:t>
      </w:r>
      <w:r w:rsidRPr="008C06B7">
        <w:rPr>
          <w:rFonts w:asciiTheme="majorHAnsi" w:hAnsiTheme="majorHAnsi" w:cs="Arial"/>
          <w:szCs w:val="24"/>
        </w:rPr>
        <w:t>collaboration with the primary team. Re-referral back to specialist palliative care can be made</w:t>
      </w:r>
      <w:r w:rsidR="00053ADC">
        <w:rPr>
          <w:rFonts w:asciiTheme="majorHAnsi" w:hAnsiTheme="majorHAnsi" w:cs="Arial"/>
          <w:szCs w:val="24"/>
        </w:rPr>
        <w:t xml:space="preserve"> </w:t>
      </w:r>
      <w:r w:rsidRPr="008C06B7">
        <w:rPr>
          <w:rFonts w:asciiTheme="majorHAnsi" w:hAnsiTheme="majorHAnsi" w:cs="Arial"/>
          <w:szCs w:val="24"/>
        </w:rPr>
        <w:t>at any time should the need arise.</w:t>
      </w:r>
    </w:p>
    <w:p w14:paraId="63CC4FA9" w14:textId="77777777" w:rsidR="00053ADC" w:rsidRPr="008C06B7" w:rsidRDefault="00053ADC" w:rsidP="008C06B7">
      <w:pPr>
        <w:rPr>
          <w:rFonts w:asciiTheme="majorHAnsi" w:hAnsiTheme="majorHAnsi" w:cs="Arial"/>
          <w:szCs w:val="24"/>
        </w:rPr>
      </w:pPr>
    </w:p>
    <w:p w14:paraId="150B59BF" w14:textId="77777777" w:rsidR="008C06B7" w:rsidRPr="00724FE6" w:rsidRDefault="008C06B7" w:rsidP="008C06B7">
      <w:pPr>
        <w:rPr>
          <w:rFonts w:asciiTheme="majorHAnsi" w:hAnsiTheme="majorHAnsi" w:cs="Arial"/>
          <w:szCs w:val="24"/>
          <w:u w:val="single"/>
        </w:rPr>
      </w:pPr>
      <w:r w:rsidRPr="00724FE6">
        <w:rPr>
          <w:rFonts w:asciiTheme="majorHAnsi" w:hAnsiTheme="majorHAnsi" w:cs="Arial"/>
          <w:szCs w:val="24"/>
          <w:u w:val="single"/>
        </w:rPr>
        <w:t>Inappropriate referrals include:</w:t>
      </w:r>
    </w:p>
    <w:p w14:paraId="6995D3F9" w14:textId="2F33C274" w:rsidR="008C06B7" w:rsidRPr="00053ADC" w:rsidRDefault="008C06B7" w:rsidP="00A54978">
      <w:pPr>
        <w:pStyle w:val="ListParagraph"/>
        <w:numPr>
          <w:ilvl w:val="0"/>
          <w:numId w:val="22"/>
        </w:numPr>
        <w:ind w:left="720"/>
        <w:rPr>
          <w:rFonts w:asciiTheme="majorHAnsi" w:hAnsiTheme="majorHAnsi" w:cs="Arial"/>
          <w:szCs w:val="24"/>
        </w:rPr>
      </w:pPr>
      <w:r w:rsidRPr="00053ADC">
        <w:rPr>
          <w:rFonts w:asciiTheme="majorHAnsi" w:hAnsiTheme="majorHAnsi" w:cs="Arial"/>
          <w:szCs w:val="24"/>
        </w:rPr>
        <w:t>Patients with chronic stable disease or disability with a life expectancy of greater than</w:t>
      </w:r>
      <w:r w:rsidR="00053ADC">
        <w:rPr>
          <w:rFonts w:asciiTheme="majorHAnsi" w:hAnsiTheme="majorHAnsi" w:cs="Arial"/>
          <w:szCs w:val="24"/>
        </w:rPr>
        <w:t xml:space="preserve"> </w:t>
      </w:r>
      <w:r w:rsidRPr="00053ADC">
        <w:rPr>
          <w:rFonts w:asciiTheme="majorHAnsi" w:hAnsiTheme="majorHAnsi" w:cs="Arial"/>
          <w:szCs w:val="24"/>
        </w:rPr>
        <w:t>1 year.</w:t>
      </w:r>
    </w:p>
    <w:p w14:paraId="33F1D87D" w14:textId="4FA19084" w:rsidR="008C06B7" w:rsidRPr="00053ADC" w:rsidRDefault="008C06B7" w:rsidP="00053ADC">
      <w:pPr>
        <w:pStyle w:val="ListParagraph"/>
        <w:numPr>
          <w:ilvl w:val="0"/>
          <w:numId w:val="22"/>
        </w:numPr>
        <w:ind w:left="720"/>
        <w:rPr>
          <w:rFonts w:asciiTheme="majorHAnsi" w:hAnsiTheme="majorHAnsi" w:cs="Arial"/>
          <w:szCs w:val="24"/>
        </w:rPr>
      </w:pPr>
      <w:r w:rsidRPr="00053ADC">
        <w:rPr>
          <w:rFonts w:asciiTheme="majorHAnsi" w:hAnsiTheme="majorHAnsi" w:cs="Arial"/>
          <w:szCs w:val="24"/>
        </w:rPr>
        <w:t>Patients with chronic pain problems not associated with a progressive terminal</w:t>
      </w:r>
    </w:p>
    <w:p w14:paraId="600B15DD" w14:textId="77777777" w:rsidR="008C06B7" w:rsidRPr="00053ADC" w:rsidRDefault="008C06B7" w:rsidP="00053ADC">
      <w:pPr>
        <w:pStyle w:val="ListParagraph"/>
        <w:numPr>
          <w:ilvl w:val="0"/>
          <w:numId w:val="22"/>
        </w:numPr>
        <w:ind w:left="720"/>
        <w:rPr>
          <w:rFonts w:asciiTheme="majorHAnsi" w:hAnsiTheme="majorHAnsi" w:cs="Arial"/>
          <w:szCs w:val="24"/>
        </w:rPr>
      </w:pPr>
      <w:r w:rsidRPr="00053ADC">
        <w:rPr>
          <w:rFonts w:asciiTheme="majorHAnsi" w:hAnsiTheme="majorHAnsi" w:cs="Arial"/>
          <w:szCs w:val="24"/>
        </w:rPr>
        <w:t>disease.</w:t>
      </w:r>
    </w:p>
    <w:p w14:paraId="2452B30D" w14:textId="70990653" w:rsidR="008C06B7" w:rsidRPr="00053ADC" w:rsidRDefault="008C06B7" w:rsidP="00053ADC">
      <w:pPr>
        <w:pStyle w:val="ListParagraph"/>
        <w:numPr>
          <w:ilvl w:val="0"/>
          <w:numId w:val="22"/>
        </w:numPr>
        <w:ind w:left="720"/>
        <w:rPr>
          <w:rFonts w:asciiTheme="majorHAnsi" w:hAnsiTheme="majorHAnsi" w:cs="Arial"/>
          <w:szCs w:val="24"/>
        </w:rPr>
      </w:pPr>
      <w:r w:rsidRPr="00053ADC">
        <w:rPr>
          <w:rFonts w:asciiTheme="majorHAnsi" w:hAnsiTheme="majorHAnsi" w:cs="Arial"/>
          <w:szCs w:val="24"/>
        </w:rPr>
        <w:t>Competent patients who decline referral or who are unaware of their underlying</w:t>
      </w:r>
    </w:p>
    <w:p w14:paraId="13ABC58E" w14:textId="77777777" w:rsidR="008C06B7" w:rsidRPr="00053ADC" w:rsidRDefault="008C06B7" w:rsidP="00053ADC">
      <w:pPr>
        <w:pStyle w:val="ListParagraph"/>
        <w:numPr>
          <w:ilvl w:val="0"/>
          <w:numId w:val="22"/>
        </w:numPr>
        <w:ind w:left="720"/>
        <w:rPr>
          <w:rFonts w:asciiTheme="majorHAnsi" w:hAnsiTheme="majorHAnsi" w:cs="Arial"/>
          <w:szCs w:val="24"/>
        </w:rPr>
      </w:pPr>
      <w:r w:rsidRPr="00053ADC">
        <w:rPr>
          <w:rFonts w:asciiTheme="majorHAnsi" w:hAnsiTheme="majorHAnsi" w:cs="Arial"/>
          <w:szCs w:val="24"/>
        </w:rPr>
        <w:t>disease.</w:t>
      </w:r>
    </w:p>
    <w:p w14:paraId="3DEF9F62" w14:textId="35E7926B" w:rsidR="008C06B7" w:rsidRDefault="008C06B7" w:rsidP="00724FE6">
      <w:pPr>
        <w:pStyle w:val="ListParagraph"/>
        <w:numPr>
          <w:ilvl w:val="0"/>
          <w:numId w:val="22"/>
        </w:numPr>
        <w:ind w:left="720"/>
        <w:rPr>
          <w:rFonts w:asciiTheme="majorHAnsi" w:hAnsiTheme="majorHAnsi" w:cs="Arial"/>
          <w:szCs w:val="24"/>
        </w:rPr>
      </w:pPr>
      <w:r w:rsidRPr="00053ADC">
        <w:rPr>
          <w:rFonts w:asciiTheme="majorHAnsi" w:hAnsiTheme="majorHAnsi" w:cs="Arial"/>
          <w:szCs w:val="24"/>
        </w:rPr>
        <w:t>Patients whose problems are principally psychiatric and need specialist psychiatric</w:t>
      </w:r>
      <w:r w:rsidR="00724FE6">
        <w:rPr>
          <w:rFonts w:asciiTheme="majorHAnsi" w:hAnsiTheme="majorHAnsi" w:cs="Arial"/>
          <w:szCs w:val="24"/>
        </w:rPr>
        <w:t xml:space="preserve"> </w:t>
      </w:r>
      <w:r w:rsidRPr="00724FE6">
        <w:rPr>
          <w:rFonts w:asciiTheme="majorHAnsi" w:hAnsiTheme="majorHAnsi" w:cs="Arial"/>
          <w:szCs w:val="24"/>
        </w:rPr>
        <w:t xml:space="preserve">referral, </w:t>
      </w:r>
      <w:proofErr w:type="gramStart"/>
      <w:r w:rsidRPr="00724FE6">
        <w:rPr>
          <w:rFonts w:asciiTheme="majorHAnsi" w:hAnsiTheme="majorHAnsi" w:cs="Arial"/>
          <w:szCs w:val="24"/>
        </w:rPr>
        <w:t>whether or not</w:t>
      </w:r>
      <w:proofErr w:type="gramEnd"/>
      <w:r w:rsidRPr="00724FE6">
        <w:rPr>
          <w:rFonts w:asciiTheme="majorHAnsi" w:hAnsiTheme="majorHAnsi" w:cs="Arial"/>
          <w:szCs w:val="24"/>
        </w:rPr>
        <w:t xml:space="preserve"> they have declined such help.</w:t>
      </w:r>
    </w:p>
    <w:p w14:paraId="0FE8EDC3" w14:textId="77777777" w:rsidR="00724FE6" w:rsidRPr="00724FE6" w:rsidRDefault="00724FE6" w:rsidP="00724FE6">
      <w:pPr>
        <w:pStyle w:val="ListParagraph"/>
        <w:rPr>
          <w:rFonts w:asciiTheme="majorHAnsi" w:hAnsiTheme="majorHAnsi" w:cs="Arial"/>
          <w:szCs w:val="24"/>
        </w:rPr>
      </w:pPr>
    </w:p>
    <w:p w14:paraId="2CC2477F" w14:textId="77777777" w:rsidR="008C06B7" w:rsidRPr="00B77A79" w:rsidRDefault="008C06B7" w:rsidP="008C06B7">
      <w:pPr>
        <w:rPr>
          <w:rFonts w:asciiTheme="majorHAnsi" w:hAnsiTheme="majorHAnsi" w:cs="Arial"/>
          <w:b/>
          <w:bCs/>
          <w:szCs w:val="24"/>
        </w:rPr>
      </w:pPr>
      <w:r w:rsidRPr="00B77A79">
        <w:rPr>
          <w:rFonts w:asciiTheme="majorHAnsi" w:hAnsiTheme="majorHAnsi" w:cs="Arial"/>
          <w:b/>
          <w:bCs/>
          <w:szCs w:val="24"/>
        </w:rPr>
        <w:t>Specialist Palliative Care Advice</w:t>
      </w:r>
    </w:p>
    <w:p w14:paraId="343DA542" w14:textId="77777777" w:rsidR="008C06B7" w:rsidRPr="008C06B7" w:rsidRDefault="008C06B7" w:rsidP="008C06B7">
      <w:pPr>
        <w:rPr>
          <w:rFonts w:asciiTheme="majorHAnsi" w:hAnsiTheme="majorHAnsi" w:cs="Arial"/>
          <w:szCs w:val="24"/>
        </w:rPr>
      </w:pPr>
      <w:r w:rsidRPr="008C06B7">
        <w:rPr>
          <w:rFonts w:asciiTheme="majorHAnsi" w:hAnsiTheme="majorHAnsi" w:cs="Arial"/>
          <w:szCs w:val="24"/>
        </w:rPr>
        <w:t xml:space="preserve">Palliative care advice </w:t>
      </w:r>
      <w:proofErr w:type="gramStart"/>
      <w:r w:rsidRPr="008C06B7">
        <w:rPr>
          <w:rFonts w:asciiTheme="majorHAnsi" w:hAnsiTheme="majorHAnsi" w:cs="Arial"/>
          <w:szCs w:val="24"/>
        </w:rPr>
        <w:t>is available at all times</w:t>
      </w:r>
      <w:proofErr w:type="gramEnd"/>
      <w:r w:rsidRPr="008C06B7">
        <w:rPr>
          <w:rFonts w:asciiTheme="majorHAnsi" w:hAnsiTheme="majorHAnsi" w:cs="Arial"/>
          <w:szCs w:val="24"/>
        </w:rPr>
        <w:t>, whether or not the patient is on the Hospice</w:t>
      </w:r>
    </w:p>
    <w:p w14:paraId="3BF9B1D0" w14:textId="77777777" w:rsidR="008C06B7" w:rsidRPr="008C06B7" w:rsidRDefault="008C06B7" w:rsidP="008C06B7">
      <w:pPr>
        <w:rPr>
          <w:rFonts w:asciiTheme="majorHAnsi" w:hAnsiTheme="majorHAnsi" w:cs="Arial"/>
          <w:szCs w:val="24"/>
        </w:rPr>
      </w:pPr>
      <w:r w:rsidRPr="008C06B7">
        <w:rPr>
          <w:rFonts w:asciiTheme="majorHAnsi" w:hAnsiTheme="majorHAnsi" w:cs="Arial"/>
          <w:szCs w:val="24"/>
        </w:rPr>
        <w:t>service (Tel 03 546 3950). Information is also available on the Health Pathways website.</w:t>
      </w:r>
    </w:p>
    <w:p w14:paraId="7527546C" w14:textId="63E1442F" w:rsidR="008C06B7" w:rsidRDefault="006A17F7" w:rsidP="008C06B7">
      <w:pPr>
        <w:rPr>
          <w:rFonts w:asciiTheme="majorHAnsi" w:hAnsiTheme="majorHAnsi" w:cs="Arial"/>
          <w:szCs w:val="24"/>
        </w:rPr>
      </w:pPr>
      <w:hyperlink r:id="rId13" w:history="1">
        <w:r w:rsidRPr="003762F2">
          <w:rPr>
            <w:rStyle w:val="Hyperlink"/>
            <w:rFonts w:asciiTheme="majorHAnsi" w:hAnsiTheme="majorHAnsi" w:cs="Arial"/>
            <w:szCs w:val="24"/>
          </w:rPr>
          <w:t>http://nm.healthpathways.org.nz/</w:t>
        </w:r>
      </w:hyperlink>
    </w:p>
    <w:p w14:paraId="5B3680A6" w14:textId="77777777" w:rsidR="006A17F7" w:rsidRPr="008C06B7" w:rsidRDefault="006A17F7" w:rsidP="008C06B7">
      <w:pPr>
        <w:rPr>
          <w:rFonts w:asciiTheme="majorHAnsi" w:hAnsiTheme="majorHAnsi" w:cs="Arial"/>
          <w:szCs w:val="24"/>
        </w:rPr>
      </w:pPr>
    </w:p>
    <w:p w14:paraId="00DEA79A" w14:textId="77777777" w:rsidR="008C06B7" w:rsidRPr="006A17F7" w:rsidRDefault="008C06B7" w:rsidP="008C06B7">
      <w:pPr>
        <w:rPr>
          <w:rFonts w:asciiTheme="majorHAnsi" w:hAnsiTheme="majorHAnsi" w:cs="Arial"/>
          <w:szCs w:val="24"/>
          <w:u w:val="single"/>
        </w:rPr>
      </w:pPr>
      <w:r w:rsidRPr="006A17F7">
        <w:rPr>
          <w:rFonts w:asciiTheme="majorHAnsi" w:hAnsiTheme="majorHAnsi" w:cs="Arial"/>
          <w:szCs w:val="24"/>
          <w:u w:val="single"/>
        </w:rPr>
        <w:t>Some examples of reasons for referral include:</w:t>
      </w:r>
    </w:p>
    <w:p w14:paraId="78D075DD" w14:textId="76F5A352" w:rsidR="008C06B7" w:rsidRPr="006A17F7" w:rsidRDefault="008C06B7" w:rsidP="006A17F7">
      <w:pPr>
        <w:pStyle w:val="ListParagraph"/>
        <w:numPr>
          <w:ilvl w:val="0"/>
          <w:numId w:val="22"/>
        </w:numPr>
        <w:ind w:left="720"/>
        <w:rPr>
          <w:rFonts w:asciiTheme="majorHAnsi" w:hAnsiTheme="majorHAnsi" w:cs="Arial"/>
          <w:szCs w:val="24"/>
        </w:rPr>
      </w:pPr>
      <w:r w:rsidRPr="006A17F7">
        <w:rPr>
          <w:rFonts w:asciiTheme="majorHAnsi" w:hAnsiTheme="majorHAnsi" w:cs="Arial"/>
          <w:szCs w:val="24"/>
        </w:rPr>
        <w:t>Complex care coordination and requirement for patient advocacy.</w:t>
      </w:r>
    </w:p>
    <w:p w14:paraId="6133322E" w14:textId="722D86DA" w:rsidR="008C06B7" w:rsidRPr="00787E14" w:rsidRDefault="008C06B7" w:rsidP="00787E14">
      <w:pPr>
        <w:pStyle w:val="ListParagraph"/>
        <w:numPr>
          <w:ilvl w:val="0"/>
          <w:numId w:val="22"/>
        </w:numPr>
        <w:ind w:left="720"/>
        <w:rPr>
          <w:rFonts w:asciiTheme="majorHAnsi" w:hAnsiTheme="majorHAnsi" w:cs="Arial"/>
          <w:szCs w:val="24"/>
        </w:rPr>
      </w:pPr>
      <w:r w:rsidRPr="006A17F7">
        <w:rPr>
          <w:rFonts w:asciiTheme="majorHAnsi" w:hAnsiTheme="majorHAnsi" w:cs="Arial"/>
          <w:szCs w:val="24"/>
        </w:rPr>
        <w:t xml:space="preserve">Complex symptoms which have not responded to simple measures </w:t>
      </w:r>
      <w:proofErr w:type="gramStart"/>
      <w:r w:rsidRPr="006A17F7">
        <w:rPr>
          <w:rFonts w:asciiTheme="majorHAnsi" w:hAnsiTheme="majorHAnsi" w:cs="Arial"/>
          <w:szCs w:val="24"/>
        </w:rPr>
        <w:t>e.g.</w:t>
      </w:r>
      <w:proofErr w:type="gramEnd"/>
      <w:r w:rsidRPr="006A17F7">
        <w:rPr>
          <w:rFonts w:asciiTheme="majorHAnsi" w:hAnsiTheme="majorHAnsi" w:cs="Arial"/>
          <w:szCs w:val="24"/>
        </w:rPr>
        <w:t xml:space="preserve"> pain,</w:t>
      </w:r>
      <w:r w:rsidR="00787E14">
        <w:rPr>
          <w:rFonts w:asciiTheme="majorHAnsi" w:hAnsiTheme="majorHAnsi" w:cs="Arial"/>
          <w:szCs w:val="24"/>
        </w:rPr>
        <w:t xml:space="preserve"> </w:t>
      </w:r>
      <w:r w:rsidRPr="00787E14">
        <w:rPr>
          <w:rFonts w:asciiTheme="majorHAnsi" w:hAnsiTheme="majorHAnsi" w:cs="Arial"/>
          <w:szCs w:val="24"/>
        </w:rPr>
        <w:t>nausea/vomiting, breathlessness etc.</w:t>
      </w:r>
    </w:p>
    <w:p w14:paraId="4B5072E0" w14:textId="2B0769B5" w:rsidR="008C06B7" w:rsidRPr="00787E14" w:rsidRDefault="008C06B7" w:rsidP="00787E14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="Arial"/>
          <w:szCs w:val="24"/>
        </w:rPr>
      </w:pPr>
      <w:r w:rsidRPr="006A17F7">
        <w:rPr>
          <w:rFonts w:asciiTheme="majorHAnsi" w:hAnsiTheme="majorHAnsi" w:cs="Arial"/>
          <w:szCs w:val="24"/>
        </w:rPr>
        <w:t>Psychological/spiritual distress associated with approaching death for the patient or</w:t>
      </w:r>
      <w:r w:rsidR="00787E14">
        <w:rPr>
          <w:rFonts w:asciiTheme="majorHAnsi" w:hAnsiTheme="majorHAnsi" w:cs="Arial"/>
          <w:szCs w:val="24"/>
        </w:rPr>
        <w:t xml:space="preserve"> </w:t>
      </w:r>
      <w:r w:rsidRPr="00787E14">
        <w:rPr>
          <w:rFonts w:asciiTheme="majorHAnsi" w:hAnsiTheme="majorHAnsi" w:cs="Arial"/>
          <w:szCs w:val="24"/>
        </w:rPr>
        <w:t xml:space="preserve">their family/whanau </w:t>
      </w:r>
      <w:proofErr w:type="gramStart"/>
      <w:r w:rsidRPr="00787E14">
        <w:rPr>
          <w:rFonts w:asciiTheme="majorHAnsi" w:hAnsiTheme="majorHAnsi" w:cs="Arial"/>
          <w:szCs w:val="24"/>
        </w:rPr>
        <w:t>e.g.</w:t>
      </w:r>
      <w:proofErr w:type="gramEnd"/>
      <w:r w:rsidRPr="00787E14">
        <w:rPr>
          <w:rFonts w:asciiTheme="majorHAnsi" w:hAnsiTheme="majorHAnsi" w:cs="Arial"/>
          <w:szCs w:val="24"/>
        </w:rPr>
        <w:t xml:space="preserve"> severe anticipatory grief.</w:t>
      </w:r>
    </w:p>
    <w:p w14:paraId="6853E1CD" w14:textId="2222ACBE" w:rsidR="008C06B7" w:rsidRPr="006A17F7" w:rsidRDefault="008C06B7" w:rsidP="006A17F7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="Arial"/>
          <w:szCs w:val="24"/>
        </w:rPr>
      </w:pPr>
      <w:r w:rsidRPr="006A17F7">
        <w:rPr>
          <w:rFonts w:asciiTheme="majorHAnsi" w:hAnsiTheme="majorHAnsi" w:cs="Arial"/>
          <w:szCs w:val="24"/>
        </w:rPr>
        <w:t>Complex social issues associated with failing health.</w:t>
      </w:r>
    </w:p>
    <w:p w14:paraId="294F0DB1" w14:textId="2F21A5F3" w:rsidR="008C06B7" w:rsidRPr="00787E14" w:rsidRDefault="008C06B7" w:rsidP="00787E14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="Arial"/>
          <w:szCs w:val="24"/>
        </w:rPr>
      </w:pPr>
      <w:r w:rsidRPr="006A17F7">
        <w:rPr>
          <w:rFonts w:asciiTheme="majorHAnsi" w:hAnsiTheme="majorHAnsi" w:cs="Arial"/>
          <w:szCs w:val="24"/>
        </w:rPr>
        <w:t>Complex communication issues, including advanced care planning, wills and funeral</w:t>
      </w:r>
      <w:r w:rsidR="00787E14">
        <w:rPr>
          <w:rFonts w:asciiTheme="majorHAnsi" w:hAnsiTheme="majorHAnsi" w:cs="Arial"/>
          <w:szCs w:val="24"/>
        </w:rPr>
        <w:t xml:space="preserve"> </w:t>
      </w:r>
      <w:r w:rsidRPr="00787E14">
        <w:rPr>
          <w:rFonts w:asciiTheme="majorHAnsi" w:hAnsiTheme="majorHAnsi" w:cs="Arial"/>
          <w:szCs w:val="24"/>
        </w:rPr>
        <w:t>issues, distress associated with requests for euthanasia or physician assisted suicide.</w:t>
      </w:r>
    </w:p>
    <w:p w14:paraId="58CCFFD0" w14:textId="55E0AB01" w:rsidR="008C06B7" w:rsidRPr="006A17F7" w:rsidRDefault="008C06B7" w:rsidP="006A17F7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="Arial"/>
          <w:szCs w:val="24"/>
        </w:rPr>
      </w:pPr>
      <w:r w:rsidRPr="006A17F7">
        <w:rPr>
          <w:rFonts w:asciiTheme="majorHAnsi" w:hAnsiTheme="majorHAnsi" w:cs="Arial"/>
          <w:szCs w:val="24"/>
        </w:rPr>
        <w:t>Wish to avoid hospital admissions and likely need for support out of hours.</w:t>
      </w:r>
    </w:p>
    <w:p w14:paraId="17E9BFD4" w14:textId="6E1FAAEB" w:rsidR="008C06B7" w:rsidRDefault="008C06B7" w:rsidP="00E932B1">
      <w:pPr>
        <w:pStyle w:val="ListParagraph"/>
        <w:numPr>
          <w:ilvl w:val="0"/>
          <w:numId w:val="23"/>
        </w:numPr>
        <w:ind w:left="720"/>
        <w:rPr>
          <w:rFonts w:asciiTheme="majorHAnsi" w:hAnsiTheme="majorHAnsi" w:cs="Arial"/>
          <w:szCs w:val="24"/>
        </w:rPr>
      </w:pPr>
      <w:r w:rsidRPr="006A17F7">
        <w:rPr>
          <w:rFonts w:asciiTheme="majorHAnsi" w:hAnsiTheme="majorHAnsi" w:cs="Arial"/>
          <w:szCs w:val="24"/>
        </w:rPr>
        <w:t>Symptom management and end of life care and co-ordination of care when a patient</w:t>
      </w:r>
      <w:r w:rsidR="00E932B1">
        <w:rPr>
          <w:rFonts w:asciiTheme="majorHAnsi" w:hAnsiTheme="majorHAnsi" w:cs="Arial"/>
          <w:szCs w:val="24"/>
        </w:rPr>
        <w:t xml:space="preserve"> </w:t>
      </w:r>
      <w:r w:rsidRPr="00E932B1">
        <w:rPr>
          <w:rFonts w:asciiTheme="majorHAnsi" w:hAnsiTheme="majorHAnsi" w:cs="Arial"/>
          <w:szCs w:val="24"/>
        </w:rPr>
        <w:t xml:space="preserve">chooses to withdraw active management of their illness </w:t>
      </w:r>
      <w:proofErr w:type="gramStart"/>
      <w:r w:rsidRPr="00E932B1">
        <w:rPr>
          <w:rFonts w:asciiTheme="majorHAnsi" w:hAnsiTheme="majorHAnsi" w:cs="Arial"/>
          <w:szCs w:val="24"/>
        </w:rPr>
        <w:t>e.g.</w:t>
      </w:r>
      <w:proofErr w:type="gramEnd"/>
      <w:r w:rsidRPr="00E932B1">
        <w:rPr>
          <w:rFonts w:asciiTheme="majorHAnsi" w:hAnsiTheme="majorHAnsi" w:cs="Arial"/>
          <w:szCs w:val="24"/>
        </w:rPr>
        <w:t xml:space="preserve"> dialysis.</w:t>
      </w:r>
    </w:p>
    <w:p w14:paraId="4FECE99D" w14:textId="4ECB09C5" w:rsidR="001957D6" w:rsidRDefault="001957D6" w:rsidP="001957D6">
      <w:pPr>
        <w:pStyle w:val="ListParagraph"/>
        <w:rPr>
          <w:rFonts w:asciiTheme="majorHAnsi" w:hAnsiTheme="majorHAnsi" w:cs="Arial"/>
          <w:szCs w:val="24"/>
        </w:rPr>
      </w:pPr>
    </w:p>
    <w:p w14:paraId="5E42AD52" w14:textId="77777777" w:rsidR="001957D6" w:rsidRDefault="001957D6" w:rsidP="001957D6">
      <w:pPr>
        <w:pStyle w:val="ListParagraph"/>
        <w:rPr>
          <w:rFonts w:asciiTheme="majorHAnsi" w:hAnsiTheme="majorHAnsi" w:cs="Arial"/>
          <w:szCs w:val="24"/>
        </w:rPr>
      </w:pPr>
    </w:p>
    <w:p w14:paraId="57DDD9FE" w14:textId="77777777" w:rsidR="001957D6" w:rsidRPr="001957D6" w:rsidRDefault="001957D6" w:rsidP="00195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20" w:after="120"/>
        <w:jc w:val="center"/>
        <w:rPr>
          <w:rFonts w:ascii="Calibri" w:hAnsi="Calibri"/>
          <w:b/>
          <w:bCs/>
        </w:rPr>
      </w:pPr>
      <w:r w:rsidRPr="001957D6">
        <w:rPr>
          <w:rFonts w:asciiTheme="majorHAnsi" w:hAnsiTheme="majorHAnsi" w:cs="Arial"/>
          <w:b/>
          <w:bCs/>
          <w:szCs w:val="24"/>
        </w:rPr>
        <w:t>GENERAL CRITERIA FOR REFERRAL TO HOSPICE SERVICE FOR ALL DIAGNOSES</w:t>
      </w:r>
    </w:p>
    <w:p w14:paraId="1C21CDB8" w14:textId="77777777" w:rsidR="001957D6" w:rsidRPr="00E932B1" w:rsidRDefault="001957D6" w:rsidP="001957D6">
      <w:pPr>
        <w:pStyle w:val="ListParagraph"/>
        <w:rPr>
          <w:rFonts w:asciiTheme="majorHAnsi" w:hAnsiTheme="majorHAnsi" w:cs="Arial"/>
          <w:szCs w:val="24"/>
        </w:rPr>
      </w:pPr>
    </w:p>
    <w:p w14:paraId="41AA8A07" w14:textId="77777777" w:rsidR="00890B1C" w:rsidRPr="00890B1C" w:rsidRDefault="00890B1C" w:rsidP="00890B1C">
      <w:pPr>
        <w:rPr>
          <w:rFonts w:asciiTheme="majorHAnsi" w:hAnsiTheme="majorHAnsi" w:cs="Arial"/>
          <w:szCs w:val="24"/>
        </w:rPr>
      </w:pPr>
      <w:r w:rsidRPr="00890B1C">
        <w:rPr>
          <w:rFonts w:asciiTheme="majorHAnsi" w:hAnsiTheme="majorHAnsi" w:cs="Arial"/>
          <w:szCs w:val="24"/>
        </w:rPr>
        <w:t>All patients should meet the criteria above and have symptoms and/or psychological,</w:t>
      </w:r>
    </w:p>
    <w:p w14:paraId="467E066F" w14:textId="77777777" w:rsidR="00890B1C" w:rsidRPr="00890B1C" w:rsidRDefault="00890B1C" w:rsidP="00890B1C">
      <w:pPr>
        <w:rPr>
          <w:rFonts w:asciiTheme="majorHAnsi" w:hAnsiTheme="majorHAnsi" w:cs="Arial"/>
          <w:szCs w:val="24"/>
        </w:rPr>
      </w:pPr>
      <w:r w:rsidRPr="00890B1C">
        <w:rPr>
          <w:rFonts w:asciiTheme="majorHAnsi" w:hAnsiTheme="majorHAnsi" w:cs="Arial"/>
          <w:szCs w:val="24"/>
        </w:rPr>
        <w:t xml:space="preserve">spiritual, </w:t>
      </w:r>
      <w:proofErr w:type="gramStart"/>
      <w:r w:rsidRPr="00890B1C">
        <w:rPr>
          <w:rFonts w:asciiTheme="majorHAnsi" w:hAnsiTheme="majorHAnsi" w:cs="Arial"/>
          <w:szCs w:val="24"/>
        </w:rPr>
        <w:t>social</w:t>
      </w:r>
      <w:proofErr w:type="gramEnd"/>
      <w:r w:rsidRPr="00890B1C">
        <w:rPr>
          <w:rFonts w:asciiTheme="majorHAnsi" w:hAnsiTheme="majorHAnsi" w:cs="Arial"/>
          <w:szCs w:val="24"/>
        </w:rPr>
        <w:t xml:space="preserve"> or cultural issues that </w:t>
      </w:r>
      <w:proofErr w:type="spellStart"/>
      <w:r w:rsidRPr="00890B1C">
        <w:rPr>
          <w:rFonts w:asciiTheme="majorHAnsi" w:hAnsiTheme="majorHAnsi" w:cs="Arial"/>
          <w:szCs w:val="24"/>
        </w:rPr>
        <w:t>can not</w:t>
      </w:r>
      <w:proofErr w:type="spellEnd"/>
      <w:r w:rsidRPr="00890B1C">
        <w:rPr>
          <w:rFonts w:asciiTheme="majorHAnsi" w:hAnsiTheme="majorHAnsi" w:cs="Arial"/>
          <w:szCs w:val="24"/>
        </w:rPr>
        <w:t xml:space="preserve"> be managed by generalists. </w:t>
      </w:r>
      <w:proofErr w:type="gramStart"/>
      <w:r w:rsidRPr="00890B1C">
        <w:rPr>
          <w:rFonts w:asciiTheme="majorHAnsi" w:hAnsiTheme="majorHAnsi" w:cs="Arial"/>
          <w:szCs w:val="24"/>
        </w:rPr>
        <w:t>However</w:t>
      </w:r>
      <w:proofErr w:type="gramEnd"/>
      <w:r w:rsidRPr="00890B1C">
        <w:rPr>
          <w:rFonts w:asciiTheme="majorHAnsi" w:hAnsiTheme="majorHAnsi" w:cs="Arial"/>
          <w:szCs w:val="24"/>
        </w:rPr>
        <w:t xml:space="preserve"> there are</w:t>
      </w:r>
    </w:p>
    <w:p w14:paraId="32F0BAAA" w14:textId="33883763" w:rsidR="00890B1C" w:rsidRDefault="00890B1C" w:rsidP="00890B1C">
      <w:pPr>
        <w:rPr>
          <w:rFonts w:asciiTheme="majorHAnsi" w:hAnsiTheme="majorHAnsi" w:cs="Arial"/>
          <w:szCs w:val="24"/>
        </w:rPr>
      </w:pPr>
      <w:proofErr w:type="gramStart"/>
      <w:r w:rsidRPr="00890B1C">
        <w:rPr>
          <w:rFonts w:asciiTheme="majorHAnsi" w:hAnsiTheme="majorHAnsi" w:cs="Arial"/>
          <w:szCs w:val="24"/>
        </w:rPr>
        <w:t>a number of</w:t>
      </w:r>
      <w:proofErr w:type="gramEnd"/>
      <w:r w:rsidRPr="00890B1C">
        <w:rPr>
          <w:rFonts w:asciiTheme="majorHAnsi" w:hAnsiTheme="majorHAnsi" w:cs="Arial"/>
          <w:szCs w:val="24"/>
        </w:rPr>
        <w:t xml:space="preserve"> disease specific clinical indicators here to guide appropriate referral of noncancer patients as it can be much harder to define an accurate prognosis for this group of</w:t>
      </w:r>
      <w:r w:rsidR="009F4DAA">
        <w:rPr>
          <w:rFonts w:asciiTheme="majorHAnsi" w:hAnsiTheme="majorHAnsi" w:cs="Arial"/>
          <w:szCs w:val="24"/>
        </w:rPr>
        <w:t xml:space="preserve"> </w:t>
      </w:r>
      <w:r w:rsidRPr="00890B1C">
        <w:rPr>
          <w:rFonts w:asciiTheme="majorHAnsi" w:hAnsiTheme="majorHAnsi" w:cs="Arial"/>
          <w:szCs w:val="24"/>
        </w:rPr>
        <w:t>patients. Admission to Hospice service may be episodic.</w:t>
      </w:r>
    </w:p>
    <w:p w14:paraId="0BC1A5B6" w14:textId="1EFEFB4E" w:rsidR="009F4DAA" w:rsidRDefault="009F4DAA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 w:type="page"/>
      </w:r>
    </w:p>
    <w:p w14:paraId="5835D051" w14:textId="77777777" w:rsidR="00890B1C" w:rsidRPr="00BB199C" w:rsidRDefault="00890B1C" w:rsidP="00890B1C">
      <w:pPr>
        <w:rPr>
          <w:rFonts w:asciiTheme="majorHAnsi" w:hAnsiTheme="majorHAnsi" w:cs="Arial"/>
          <w:b/>
          <w:bCs/>
          <w:szCs w:val="24"/>
        </w:rPr>
      </w:pPr>
      <w:r w:rsidRPr="00BB199C">
        <w:rPr>
          <w:rFonts w:asciiTheme="majorHAnsi" w:hAnsiTheme="majorHAnsi" w:cs="Arial"/>
          <w:b/>
          <w:bCs/>
          <w:szCs w:val="24"/>
        </w:rPr>
        <w:lastRenderedPageBreak/>
        <w:t>Cardiac Disease/Heart Failure</w:t>
      </w:r>
    </w:p>
    <w:p w14:paraId="238594FC" w14:textId="77777777" w:rsidR="00890B1C" w:rsidRPr="005C2594" w:rsidRDefault="00890B1C" w:rsidP="00890B1C">
      <w:pPr>
        <w:rPr>
          <w:rFonts w:asciiTheme="majorHAnsi" w:hAnsiTheme="majorHAnsi" w:cs="Arial"/>
          <w:szCs w:val="24"/>
          <w:u w:val="single"/>
        </w:rPr>
      </w:pPr>
      <w:proofErr w:type="gramStart"/>
      <w:r w:rsidRPr="005C2594">
        <w:rPr>
          <w:rFonts w:asciiTheme="majorHAnsi" w:hAnsiTheme="majorHAnsi" w:cs="Arial"/>
          <w:szCs w:val="24"/>
          <w:u w:val="single"/>
        </w:rPr>
        <w:t>All of</w:t>
      </w:r>
      <w:proofErr w:type="gramEnd"/>
      <w:r w:rsidRPr="005C2594">
        <w:rPr>
          <w:rFonts w:asciiTheme="majorHAnsi" w:hAnsiTheme="majorHAnsi" w:cs="Arial"/>
          <w:szCs w:val="24"/>
          <w:u w:val="single"/>
        </w:rPr>
        <w:t xml:space="preserve"> below:</w:t>
      </w:r>
    </w:p>
    <w:p w14:paraId="56B14E0E" w14:textId="15564478" w:rsidR="00890B1C" w:rsidRPr="00B22FD2" w:rsidRDefault="00890B1C" w:rsidP="00B22FD2">
      <w:pPr>
        <w:pStyle w:val="ListParagraph"/>
        <w:numPr>
          <w:ilvl w:val="0"/>
          <w:numId w:val="25"/>
        </w:numPr>
        <w:rPr>
          <w:rFonts w:asciiTheme="majorHAnsi" w:hAnsiTheme="majorHAnsi" w:cs="Arial"/>
          <w:szCs w:val="24"/>
        </w:rPr>
      </w:pPr>
      <w:r w:rsidRPr="00B22FD2">
        <w:rPr>
          <w:rFonts w:asciiTheme="majorHAnsi" w:hAnsiTheme="majorHAnsi" w:cs="Arial"/>
          <w:szCs w:val="24"/>
        </w:rPr>
        <w:t>Advanced heart failure (New York Heart Association class 4 - see appendix 1).</w:t>
      </w:r>
    </w:p>
    <w:p w14:paraId="6B0C4600" w14:textId="428B32BC" w:rsidR="00890B1C" w:rsidRPr="00B22FD2" w:rsidRDefault="00890B1C" w:rsidP="00B22FD2">
      <w:pPr>
        <w:pStyle w:val="ListParagraph"/>
        <w:numPr>
          <w:ilvl w:val="0"/>
          <w:numId w:val="25"/>
        </w:numPr>
        <w:rPr>
          <w:rFonts w:asciiTheme="majorHAnsi" w:hAnsiTheme="majorHAnsi" w:cs="Arial"/>
          <w:szCs w:val="24"/>
        </w:rPr>
      </w:pPr>
      <w:r w:rsidRPr="00B22FD2">
        <w:rPr>
          <w:rFonts w:asciiTheme="majorHAnsi" w:hAnsiTheme="majorHAnsi" w:cs="Arial"/>
          <w:szCs w:val="24"/>
        </w:rPr>
        <w:t>Recent review by cardiology team to ensure maximum tolerated therapy.</w:t>
      </w:r>
    </w:p>
    <w:p w14:paraId="50E662D0" w14:textId="638B6994" w:rsidR="00890B1C" w:rsidRPr="00B22FD2" w:rsidRDefault="00890B1C" w:rsidP="00B22FD2">
      <w:pPr>
        <w:pStyle w:val="ListParagraph"/>
        <w:numPr>
          <w:ilvl w:val="0"/>
          <w:numId w:val="25"/>
        </w:numPr>
        <w:rPr>
          <w:rFonts w:asciiTheme="majorHAnsi" w:hAnsiTheme="majorHAnsi" w:cs="Arial"/>
          <w:szCs w:val="24"/>
        </w:rPr>
      </w:pPr>
      <w:r w:rsidRPr="00B22FD2">
        <w:rPr>
          <w:rFonts w:asciiTheme="majorHAnsi" w:hAnsiTheme="majorHAnsi" w:cs="Arial"/>
          <w:szCs w:val="24"/>
        </w:rPr>
        <w:t>Heart transplantation and mechanical circulatory support ruled out.</w:t>
      </w:r>
    </w:p>
    <w:p w14:paraId="3169A64C" w14:textId="0272A951" w:rsidR="00890B1C" w:rsidRDefault="00890B1C" w:rsidP="00B22FD2">
      <w:pPr>
        <w:pStyle w:val="ListParagraph"/>
        <w:numPr>
          <w:ilvl w:val="0"/>
          <w:numId w:val="25"/>
        </w:numPr>
        <w:rPr>
          <w:rFonts w:asciiTheme="majorHAnsi" w:hAnsiTheme="majorHAnsi" w:cs="Arial"/>
          <w:szCs w:val="24"/>
        </w:rPr>
      </w:pPr>
      <w:r w:rsidRPr="00B22FD2">
        <w:rPr>
          <w:rFonts w:asciiTheme="majorHAnsi" w:hAnsiTheme="majorHAnsi" w:cs="Arial"/>
          <w:szCs w:val="24"/>
        </w:rPr>
        <w:t>Patient does NOT want CPR in the event of a cardiac arrest.</w:t>
      </w:r>
    </w:p>
    <w:p w14:paraId="03D63743" w14:textId="77777777" w:rsidR="00B22FD2" w:rsidRPr="00B22FD2" w:rsidRDefault="00B22FD2" w:rsidP="00B22FD2">
      <w:pPr>
        <w:pStyle w:val="ListParagraph"/>
        <w:rPr>
          <w:rFonts w:asciiTheme="majorHAnsi" w:hAnsiTheme="majorHAnsi" w:cs="Arial"/>
          <w:szCs w:val="24"/>
        </w:rPr>
      </w:pPr>
    </w:p>
    <w:p w14:paraId="3D1D7831" w14:textId="77777777" w:rsidR="00890B1C" w:rsidRPr="005C2594" w:rsidRDefault="00890B1C" w:rsidP="00B22FD2">
      <w:pPr>
        <w:rPr>
          <w:rFonts w:asciiTheme="majorHAnsi" w:hAnsiTheme="majorHAnsi" w:cs="Arial"/>
          <w:szCs w:val="24"/>
          <w:u w:val="single"/>
        </w:rPr>
      </w:pPr>
      <w:r w:rsidRPr="005C2594">
        <w:rPr>
          <w:rFonts w:asciiTheme="majorHAnsi" w:hAnsiTheme="majorHAnsi" w:cs="Arial"/>
          <w:szCs w:val="24"/>
          <w:u w:val="single"/>
        </w:rPr>
        <w:t>Other prognostic factors suggesting limited life expectancy include:</w:t>
      </w:r>
    </w:p>
    <w:p w14:paraId="2E98CDB0" w14:textId="389815E5" w:rsidR="00890B1C" w:rsidRPr="00BB199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>Poor renal function</w:t>
      </w:r>
    </w:p>
    <w:p w14:paraId="3717A344" w14:textId="21E800C8" w:rsidR="00890B1C" w:rsidRPr="00BB199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>Low sodium</w:t>
      </w:r>
    </w:p>
    <w:p w14:paraId="20DF48BD" w14:textId="11A00A57" w:rsidR="00890B1C" w:rsidRPr="00BB199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>Refractory hypotension necessitating withdrawal of medical therapy</w:t>
      </w:r>
    </w:p>
    <w:p w14:paraId="30F636C1" w14:textId="73507538" w:rsidR="00890B1C" w:rsidRPr="00BB199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>Multiple admissions to hospital in last 12 months with symptoms of heart failure</w:t>
      </w:r>
    </w:p>
    <w:p w14:paraId="709F5783" w14:textId="77777777" w:rsidR="00890B1C" w:rsidRPr="00BB199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>despite optimised treatment</w:t>
      </w:r>
    </w:p>
    <w:p w14:paraId="2BED2EC8" w14:textId="48053FA1" w:rsidR="00890B1C" w:rsidRPr="00BB199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>Diuresis resistance</w:t>
      </w:r>
    </w:p>
    <w:p w14:paraId="4528819A" w14:textId="504E0945" w:rsidR="00890B1C" w:rsidRPr="00BB199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>Cardiac cachexia</w:t>
      </w:r>
    </w:p>
    <w:p w14:paraId="3E00CDB5" w14:textId="2131D051" w:rsidR="00890B1C" w:rsidRPr="00BB199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>Physical or psychological symptoms despite optimal tolerated therapy</w:t>
      </w:r>
    </w:p>
    <w:p w14:paraId="3FE06DA6" w14:textId="287D14E4" w:rsidR="00890B1C" w:rsidRDefault="00890B1C" w:rsidP="00BB199C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BB199C">
        <w:rPr>
          <w:rFonts w:asciiTheme="majorHAnsi" w:hAnsiTheme="majorHAnsi" w:cs="Arial"/>
          <w:szCs w:val="24"/>
        </w:rPr>
        <w:t xml:space="preserve">Patient has had </w:t>
      </w:r>
      <w:proofErr w:type="spellStart"/>
      <w:r w:rsidRPr="00BB199C">
        <w:rPr>
          <w:rFonts w:asciiTheme="majorHAnsi" w:hAnsiTheme="majorHAnsi" w:cs="Arial"/>
          <w:szCs w:val="24"/>
        </w:rPr>
        <w:t>life saving</w:t>
      </w:r>
      <w:proofErr w:type="spellEnd"/>
      <w:r w:rsidRPr="00BB199C">
        <w:rPr>
          <w:rFonts w:asciiTheme="majorHAnsi" w:hAnsiTheme="majorHAnsi" w:cs="Arial"/>
          <w:szCs w:val="24"/>
        </w:rPr>
        <w:t xml:space="preserve"> therapy and/or an internal cardiac defibrillator turned off</w:t>
      </w:r>
    </w:p>
    <w:p w14:paraId="61973FAD" w14:textId="77777777" w:rsidR="00B22FD2" w:rsidRPr="005C2594" w:rsidRDefault="00B22FD2" w:rsidP="005C2594">
      <w:pPr>
        <w:rPr>
          <w:rFonts w:asciiTheme="majorHAnsi" w:hAnsiTheme="majorHAnsi" w:cs="Arial"/>
          <w:szCs w:val="24"/>
        </w:rPr>
      </w:pPr>
    </w:p>
    <w:p w14:paraId="1FDB4B6E" w14:textId="77777777" w:rsidR="00890B1C" w:rsidRPr="005C2594" w:rsidRDefault="00890B1C" w:rsidP="005C2594">
      <w:pPr>
        <w:rPr>
          <w:rFonts w:asciiTheme="majorHAnsi" w:hAnsiTheme="majorHAnsi" w:cs="Arial"/>
          <w:szCs w:val="24"/>
        </w:rPr>
      </w:pPr>
      <w:r w:rsidRPr="005C2594">
        <w:rPr>
          <w:rFonts w:asciiTheme="majorHAnsi" w:hAnsiTheme="majorHAnsi" w:cs="Arial"/>
          <w:szCs w:val="24"/>
        </w:rPr>
        <w:t>The hospice service will liaise with the cardiology team where appropriate to maximize</w:t>
      </w:r>
    </w:p>
    <w:p w14:paraId="28B18B30" w14:textId="64FFC84B" w:rsidR="00890B1C" w:rsidRDefault="00890B1C" w:rsidP="005C2594">
      <w:pPr>
        <w:rPr>
          <w:rFonts w:asciiTheme="majorHAnsi" w:hAnsiTheme="majorHAnsi" w:cs="Arial"/>
          <w:szCs w:val="24"/>
        </w:rPr>
      </w:pPr>
      <w:r w:rsidRPr="005C2594">
        <w:rPr>
          <w:rFonts w:asciiTheme="majorHAnsi" w:hAnsiTheme="majorHAnsi" w:cs="Arial"/>
          <w:szCs w:val="24"/>
        </w:rPr>
        <w:t xml:space="preserve">symptom management. Admission to service may be short term </w:t>
      </w:r>
      <w:proofErr w:type="gramStart"/>
      <w:r w:rsidRPr="005C2594">
        <w:rPr>
          <w:rFonts w:asciiTheme="majorHAnsi" w:hAnsiTheme="majorHAnsi" w:cs="Arial"/>
          <w:szCs w:val="24"/>
        </w:rPr>
        <w:t>e.g.</w:t>
      </w:r>
      <w:proofErr w:type="gramEnd"/>
      <w:r w:rsidRPr="005C2594">
        <w:rPr>
          <w:rFonts w:asciiTheme="majorHAnsi" w:hAnsiTheme="majorHAnsi" w:cs="Arial"/>
          <w:szCs w:val="24"/>
        </w:rPr>
        <w:t xml:space="preserve"> 6 weeks and then</w:t>
      </w:r>
      <w:r w:rsidR="005C2594">
        <w:rPr>
          <w:rFonts w:asciiTheme="majorHAnsi" w:hAnsiTheme="majorHAnsi" w:cs="Arial"/>
          <w:szCs w:val="24"/>
        </w:rPr>
        <w:t xml:space="preserve"> </w:t>
      </w:r>
      <w:r w:rsidRPr="005C2594">
        <w:rPr>
          <w:rFonts w:asciiTheme="majorHAnsi" w:hAnsiTheme="majorHAnsi" w:cs="Arial"/>
          <w:szCs w:val="24"/>
        </w:rPr>
        <w:t>reviewed.</w:t>
      </w:r>
    </w:p>
    <w:p w14:paraId="43B3C53B" w14:textId="77777777" w:rsidR="005C2594" w:rsidRPr="005C2594" w:rsidRDefault="005C2594" w:rsidP="005C2594">
      <w:pPr>
        <w:rPr>
          <w:rFonts w:asciiTheme="majorHAnsi" w:hAnsiTheme="majorHAnsi" w:cs="Arial"/>
          <w:szCs w:val="24"/>
        </w:rPr>
      </w:pPr>
    </w:p>
    <w:p w14:paraId="3E357E70" w14:textId="77777777" w:rsidR="00890B1C" w:rsidRPr="00F616F6" w:rsidRDefault="00890B1C" w:rsidP="00890B1C">
      <w:pPr>
        <w:rPr>
          <w:rFonts w:asciiTheme="majorHAnsi" w:hAnsiTheme="majorHAnsi" w:cs="Arial"/>
          <w:b/>
          <w:bCs/>
          <w:szCs w:val="24"/>
        </w:rPr>
      </w:pPr>
      <w:r w:rsidRPr="00F616F6">
        <w:rPr>
          <w:rFonts w:asciiTheme="majorHAnsi" w:hAnsiTheme="majorHAnsi" w:cs="Arial"/>
          <w:b/>
          <w:bCs/>
          <w:szCs w:val="24"/>
        </w:rPr>
        <w:t>Pulmonary Disease</w:t>
      </w:r>
    </w:p>
    <w:p w14:paraId="25406BE6" w14:textId="77777777" w:rsidR="00890B1C" w:rsidRPr="00F616F6" w:rsidRDefault="00890B1C" w:rsidP="00890B1C">
      <w:pPr>
        <w:rPr>
          <w:rFonts w:asciiTheme="majorHAnsi" w:hAnsiTheme="majorHAnsi" w:cs="Arial"/>
          <w:szCs w:val="24"/>
          <w:u w:val="single"/>
        </w:rPr>
      </w:pPr>
      <w:proofErr w:type="gramStart"/>
      <w:r w:rsidRPr="00F616F6">
        <w:rPr>
          <w:rFonts w:asciiTheme="majorHAnsi" w:hAnsiTheme="majorHAnsi" w:cs="Arial"/>
          <w:szCs w:val="24"/>
          <w:u w:val="single"/>
        </w:rPr>
        <w:t>All of</w:t>
      </w:r>
      <w:proofErr w:type="gramEnd"/>
      <w:r w:rsidRPr="00F616F6">
        <w:rPr>
          <w:rFonts w:asciiTheme="majorHAnsi" w:hAnsiTheme="majorHAnsi" w:cs="Arial"/>
          <w:szCs w:val="24"/>
          <w:u w:val="single"/>
        </w:rPr>
        <w:t xml:space="preserve"> below:</w:t>
      </w:r>
    </w:p>
    <w:p w14:paraId="33782EE5" w14:textId="3A42C05D" w:rsidR="00890B1C" w:rsidRPr="00206210" w:rsidRDefault="00890B1C" w:rsidP="00206210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206210">
        <w:rPr>
          <w:rFonts w:asciiTheme="majorHAnsi" w:hAnsiTheme="majorHAnsi" w:cs="Arial"/>
          <w:szCs w:val="24"/>
        </w:rPr>
        <w:t>Short of breath at rest (MRC grade 4 – see appendix 1)</w:t>
      </w:r>
    </w:p>
    <w:p w14:paraId="24ABE6F4" w14:textId="6E8AA714" w:rsidR="00890B1C" w:rsidRPr="00206210" w:rsidRDefault="00890B1C" w:rsidP="00206210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206210">
        <w:rPr>
          <w:rFonts w:asciiTheme="majorHAnsi" w:hAnsiTheme="majorHAnsi" w:cs="Arial"/>
          <w:szCs w:val="24"/>
        </w:rPr>
        <w:t>Very severe airflow obstruction – FEV&lt;30% predicted</w:t>
      </w:r>
    </w:p>
    <w:p w14:paraId="71C7D75C" w14:textId="4B5C5782" w:rsidR="00890B1C" w:rsidRPr="00206210" w:rsidRDefault="00890B1C" w:rsidP="00206210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206210">
        <w:rPr>
          <w:rFonts w:asciiTheme="majorHAnsi" w:hAnsiTheme="majorHAnsi" w:cs="Arial"/>
          <w:szCs w:val="24"/>
        </w:rPr>
        <w:t>2 or more hospital admissions for severe exacerbations in the last year</w:t>
      </w:r>
    </w:p>
    <w:p w14:paraId="337BA0C7" w14:textId="63C89398" w:rsidR="00890B1C" w:rsidRPr="004C7CAA" w:rsidRDefault="00890B1C" w:rsidP="004C7CAA">
      <w:pPr>
        <w:pStyle w:val="ListParagraph"/>
        <w:numPr>
          <w:ilvl w:val="0"/>
          <w:numId w:val="24"/>
        </w:numPr>
        <w:rPr>
          <w:rFonts w:asciiTheme="majorHAnsi" w:hAnsiTheme="majorHAnsi" w:cs="Arial"/>
          <w:szCs w:val="24"/>
        </w:rPr>
      </w:pPr>
      <w:r w:rsidRPr="00206210">
        <w:rPr>
          <w:rFonts w:asciiTheme="majorHAnsi" w:hAnsiTheme="majorHAnsi" w:cs="Arial"/>
          <w:szCs w:val="24"/>
        </w:rPr>
        <w:t>Patient no longer wishes hospital admission for treatment with IV</w:t>
      </w:r>
      <w:r w:rsidR="004C7CAA">
        <w:rPr>
          <w:rFonts w:asciiTheme="majorHAnsi" w:hAnsiTheme="majorHAnsi" w:cs="Arial"/>
          <w:szCs w:val="24"/>
        </w:rPr>
        <w:t xml:space="preserve"> </w:t>
      </w:r>
      <w:r w:rsidRPr="004C7CAA">
        <w:rPr>
          <w:rFonts w:asciiTheme="majorHAnsi" w:hAnsiTheme="majorHAnsi" w:cs="Arial"/>
          <w:szCs w:val="24"/>
        </w:rPr>
        <w:t>antibiotics/ventilator support for infective exacerbations</w:t>
      </w:r>
    </w:p>
    <w:p w14:paraId="38F929F3" w14:textId="77777777" w:rsidR="00206210" w:rsidRPr="00890B1C" w:rsidRDefault="00206210" w:rsidP="00890B1C">
      <w:pPr>
        <w:rPr>
          <w:rFonts w:asciiTheme="majorHAnsi" w:hAnsiTheme="majorHAnsi" w:cs="Arial"/>
          <w:szCs w:val="24"/>
        </w:rPr>
      </w:pPr>
    </w:p>
    <w:p w14:paraId="2C01CE3B" w14:textId="77777777" w:rsidR="00890B1C" w:rsidRPr="00206210" w:rsidRDefault="00890B1C" w:rsidP="00890B1C">
      <w:pPr>
        <w:rPr>
          <w:rFonts w:asciiTheme="majorHAnsi" w:hAnsiTheme="majorHAnsi" w:cs="Arial"/>
          <w:szCs w:val="24"/>
          <w:u w:val="single"/>
        </w:rPr>
      </w:pPr>
      <w:r w:rsidRPr="00206210">
        <w:rPr>
          <w:rFonts w:asciiTheme="majorHAnsi" w:hAnsiTheme="majorHAnsi" w:cs="Arial"/>
          <w:szCs w:val="24"/>
          <w:u w:val="single"/>
        </w:rPr>
        <w:t>Other prognostic factors suggesting limited life expectancy:</w:t>
      </w:r>
    </w:p>
    <w:p w14:paraId="5C5177FC" w14:textId="46DDF72F" w:rsidR="00890B1C" w:rsidRPr="00AF010E" w:rsidRDefault="00890B1C" w:rsidP="00AF010E">
      <w:pPr>
        <w:pStyle w:val="ListParagraph"/>
        <w:numPr>
          <w:ilvl w:val="0"/>
          <w:numId w:val="26"/>
        </w:numPr>
        <w:rPr>
          <w:rFonts w:asciiTheme="majorHAnsi" w:hAnsiTheme="majorHAnsi" w:cs="Arial"/>
          <w:szCs w:val="24"/>
        </w:rPr>
      </w:pPr>
      <w:r w:rsidRPr="00AF010E">
        <w:rPr>
          <w:rFonts w:asciiTheme="majorHAnsi" w:hAnsiTheme="majorHAnsi" w:cs="Arial"/>
          <w:szCs w:val="24"/>
        </w:rPr>
        <w:t>Housebound by disability</w:t>
      </w:r>
    </w:p>
    <w:p w14:paraId="3C74F47C" w14:textId="7E6A86DD" w:rsidR="00890B1C" w:rsidRPr="00AF010E" w:rsidRDefault="00890B1C" w:rsidP="00AF010E">
      <w:pPr>
        <w:pStyle w:val="ListParagraph"/>
        <w:numPr>
          <w:ilvl w:val="0"/>
          <w:numId w:val="26"/>
        </w:numPr>
        <w:rPr>
          <w:rFonts w:asciiTheme="majorHAnsi" w:hAnsiTheme="majorHAnsi" w:cs="Arial"/>
          <w:szCs w:val="24"/>
        </w:rPr>
      </w:pPr>
      <w:r w:rsidRPr="00AF010E">
        <w:rPr>
          <w:rFonts w:asciiTheme="majorHAnsi" w:hAnsiTheme="majorHAnsi" w:cs="Arial"/>
          <w:szCs w:val="24"/>
        </w:rPr>
        <w:t>BMI&lt;20 and weight loss</w:t>
      </w:r>
    </w:p>
    <w:p w14:paraId="6DD40F23" w14:textId="50742005" w:rsidR="00890B1C" w:rsidRPr="00AF010E" w:rsidRDefault="00890B1C" w:rsidP="00AF010E">
      <w:pPr>
        <w:pStyle w:val="ListParagraph"/>
        <w:numPr>
          <w:ilvl w:val="0"/>
          <w:numId w:val="26"/>
        </w:numPr>
        <w:rPr>
          <w:rFonts w:asciiTheme="majorHAnsi" w:hAnsiTheme="majorHAnsi" w:cs="Arial"/>
          <w:szCs w:val="24"/>
        </w:rPr>
      </w:pPr>
      <w:r w:rsidRPr="00AF010E">
        <w:rPr>
          <w:rFonts w:asciiTheme="majorHAnsi" w:hAnsiTheme="majorHAnsi" w:cs="Arial"/>
          <w:szCs w:val="24"/>
        </w:rPr>
        <w:t>Receiving long term O2 therapy</w:t>
      </w:r>
    </w:p>
    <w:p w14:paraId="7B55A69A" w14:textId="77BEE71E" w:rsidR="00890B1C" w:rsidRPr="00AF010E" w:rsidRDefault="00890B1C" w:rsidP="00AF010E">
      <w:pPr>
        <w:pStyle w:val="ListParagraph"/>
        <w:numPr>
          <w:ilvl w:val="0"/>
          <w:numId w:val="26"/>
        </w:numPr>
        <w:rPr>
          <w:rFonts w:asciiTheme="majorHAnsi" w:hAnsiTheme="majorHAnsi" w:cs="Arial"/>
          <w:szCs w:val="24"/>
        </w:rPr>
      </w:pPr>
      <w:r w:rsidRPr="00AF010E">
        <w:rPr>
          <w:rFonts w:asciiTheme="majorHAnsi" w:hAnsiTheme="majorHAnsi" w:cs="Arial"/>
          <w:szCs w:val="24"/>
        </w:rPr>
        <w:t>Documented progressive disease</w:t>
      </w:r>
    </w:p>
    <w:p w14:paraId="1FE54993" w14:textId="5474A04A" w:rsidR="00890B1C" w:rsidRPr="00AF010E" w:rsidRDefault="00890B1C" w:rsidP="00AF010E">
      <w:pPr>
        <w:pStyle w:val="ListParagraph"/>
        <w:numPr>
          <w:ilvl w:val="0"/>
          <w:numId w:val="26"/>
        </w:numPr>
        <w:rPr>
          <w:rFonts w:asciiTheme="majorHAnsi" w:hAnsiTheme="majorHAnsi" w:cs="Arial"/>
          <w:szCs w:val="24"/>
        </w:rPr>
      </w:pPr>
      <w:r w:rsidRPr="00AF010E">
        <w:rPr>
          <w:rFonts w:asciiTheme="majorHAnsi" w:hAnsiTheme="majorHAnsi" w:cs="Arial"/>
          <w:szCs w:val="24"/>
        </w:rPr>
        <w:t>Symptomatic right heart failure/</w:t>
      </w:r>
      <w:proofErr w:type="spellStart"/>
      <w:r w:rsidRPr="00AF010E">
        <w:rPr>
          <w:rFonts w:asciiTheme="majorHAnsi" w:hAnsiTheme="majorHAnsi" w:cs="Arial"/>
          <w:szCs w:val="24"/>
        </w:rPr>
        <w:t>cor</w:t>
      </w:r>
      <w:proofErr w:type="spellEnd"/>
      <w:r w:rsidRPr="00AF010E">
        <w:rPr>
          <w:rFonts w:asciiTheme="majorHAnsi" w:hAnsiTheme="majorHAnsi" w:cs="Arial"/>
          <w:szCs w:val="24"/>
        </w:rPr>
        <w:t xml:space="preserve"> pulmonale</w:t>
      </w:r>
    </w:p>
    <w:p w14:paraId="70EF7AFF" w14:textId="77777777" w:rsidR="00AF010E" w:rsidRPr="00890B1C" w:rsidRDefault="00AF010E" w:rsidP="00890B1C">
      <w:pPr>
        <w:rPr>
          <w:rFonts w:asciiTheme="majorHAnsi" w:hAnsiTheme="majorHAnsi" w:cs="Arial"/>
          <w:szCs w:val="24"/>
        </w:rPr>
      </w:pPr>
    </w:p>
    <w:p w14:paraId="3A4447F9" w14:textId="77777777" w:rsidR="00890B1C" w:rsidRPr="00AF010E" w:rsidRDefault="00890B1C" w:rsidP="00890B1C">
      <w:pPr>
        <w:rPr>
          <w:rFonts w:asciiTheme="majorHAnsi" w:hAnsiTheme="majorHAnsi" w:cs="Arial"/>
          <w:b/>
          <w:bCs/>
          <w:szCs w:val="24"/>
        </w:rPr>
      </w:pPr>
      <w:r w:rsidRPr="00AF010E">
        <w:rPr>
          <w:rFonts w:asciiTheme="majorHAnsi" w:hAnsiTheme="majorHAnsi" w:cs="Arial"/>
          <w:b/>
          <w:bCs/>
          <w:szCs w:val="24"/>
        </w:rPr>
        <w:t>Renal Disease</w:t>
      </w:r>
    </w:p>
    <w:p w14:paraId="6889DE71" w14:textId="52EB1F24" w:rsidR="00890B1C" w:rsidRPr="00AF010E" w:rsidRDefault="00890B1C" w:rsidP="00AF010E">
      <w:pPr>
        <w:pStyle w:val="ListParagraph"/>
        <w:numPr>
          <w:ilvl w:val="0"/>
          <w:numId w:val="26"/>
        </w:numPr>
        <w:rPr>
          <w:rFonts w:asciiTheme="majorHAnsi" w:hAnsiTheme="majorHAnsi" w:cs="Arial"/>
          <w:szCs w:val="24"/>
        </w:rPr>
      </w:pPr>
      <w:r w:rsidRPr="00AF010E">
        <w:rPr>
          <w:rFonts w:asciiTheme="majorHAnsi" w:hAnsiTheme="majorHAnsi" w:cs="Arial"/>
          <w:szCs w:val="24"/>
        </w:rPr>
        <w:t>Stage 5 renal failure or Stage 4 chronic kidney disease and significant comorbidities</w:t>
      </w:r>
    </w:p>
    <w:p w14:paraId="0C277DBB" w14:textId="77777777" w:rsidR="00890B1C" w:rsidRPr="00AF010E" w:rsidRDefault="00890B1C" w:rsidP="00AF010E">
      <w:pPr>
        <w:pStyle w:val="ListParagraph"/>
        <w:rPr>
          <w:rFonts w:asciiTheme="majorHAnsi" w:hAnsiTheme="majorHAnsi" w:cs="Arial"/>
          <w:szCs w:val="24"/>
        </w:rPr>
      </w:pPr>
      <w:r w:rsidRPr="00AF010E">
        <w:rPr>
          <w:rFonts w:asciiTheme="majorHAnsi" w:hAnsiTheme="majorHAnsi" w:cs="Arial"/>
          <w:szCs w:val="24"/>
        </w:rPr>
        <w:t>(</w:t>
      </w:r>
      <w:proofErr w:type="gramStart"/>
      <w:r w:rsidRPr="00AF010E">
        <w:rPr>
          <w:rFonts w:asciiTheme="majorHAnsi" w:hAnsiTheme="majorHAnsi" w:cs="Arial"/>
          <w:szCs w:val="24"/>
        </w:rPr>
        <w:t>see</w:t>
      </w:r>
      <w:proofErr w:type="gramEnd"/>
      <w:r w:rsidRPr="00AF010E">
        <w:rPr>
          <w:rFonts w:asciiTheme="majorHAnsi" w:hAnsiTheme="majorHAnsi" w:cs="Arial"/>
          <w:szCs w:val="24"/>
        </w:rPr>
        <w:t xml:space="preserve"> appendix).</w:t>
      </w:r>
    </w:p>
    <w:p w14:paraId="620F18E4" w14:textId="20D31C4A" w:rsidR="00890B1C" w:rsidRDefault="00890B1C" w:rsidP="00AF010E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AF010E">
        <w:rPr>
          <w:rFonts w:asciiTheme="majorHAnsi" w:hAnsiTheme="majorHAnsi" w:cs="Arial"/>
          <w:szCs w:val="24"/>
        </w:rPr>
        <w:t>Not able or willing to undergo dialysis or transplant.</w:t>
      </w:r>
    </w:p>
    <w:p w14:paraId="5DF11634" w14:textId="77777777" w:rsidR="004C7CAA" w:rsidRPr="00AF010E" w:rsidRDefault="004C7CAA" w:rsidP="004C7CAA">
      <w:pPr>
        <w:pStyle w:val="ListParagraph"/>
        <w:rPr>
          <w:rFonts w:asciiTheme="majorHAnsi" w:hAnsiTheme="majorHAnsi" w:cs="Arial"/>
          <w:szCs w:val="24"/>
        </w:rPr>
      </w:pPr>
    </w:p>
    <w:p w14:paraId="2B71B2A4" w14:textId="77777777" w:rsidR="004C7CAA" w:rsidRDefault="004C7CAA">
      <w:pPr>
        <w:rPr>
          <w:rFonts w:asciiTheme="majorHAnsi" w:hAnsiTheme="majorHAnsi" w:cs="Arial"/>
          <w:szCs w:val="24"/>
          <w:u w:val="single"/>
        </w:rPr>
      </w:pPr>
      <w:r>
        <w:rPr>
          <w:rFonts w:asciiTheme="majorHAnsi" w:hAnsiTheme="majorHAnsi" w:cs="Arial"/>
          <w:szCs w:val="24"/>
          <w:u w:val="single"/>
        </w:rPr>
        <w:br w:type="page"/>
      </w:r>
    </w:p>
    <w:p w14:paraId="783AD83D" w14:textId="04EDA222" w:rsidR="00890B1C" w:rsidRPr="00AF010E" w:rsidRDefault="00890B1C" w:rsidP="00890B1C">
      <w:pPr>
        <w:rPr>
          <w:rFonts w:asciiTheme="majorHAnsi" w:hAnsiTheme="majorHAnsi" w:cs="Arial"/>
          <w:szCs w:val="24"/>
          <w:u w:val="single"/>
        </w:rPr>
      </w:pPr>
      <w:r w:rsidRPr="00AF010E">
        <w:rPr>
          <w:rFonts w:asciiTheme="majorHAnsi" w:hAnsiTheme="majorHAnsi" w:cs="Arial"/>
          <w:szCs w:val="24"/>
          <w:u w:val="single"/>
        </w:rPr>
        <w:lastRenderedPageBreak/>
        <w:t>AND at least one of the following:</w:t>
      </w:r>
    </w:p>
    <w:p w14:paraId="04868E34" w14:textId="3B5306B0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Patient wishes to stop dialysis</w:t>
      </w:r>
    </w:p>
    <w:p w14:paraId="390A260D" w14:textId="6EEFD4EC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Signs and symptoms of renal failure (</w:t>
      </w:r>
      <w:proofErr w:type="gramStart"/>
      <w:r w:rsidRPr="0052474D">
        <w:rPr>
          <w:rFonts w:asciiTheme="majorHAnsi" w:hAnsiTheme="majorHAnsi" w:cs="Arial"/>
          <w:szCs w:val="24"/>
        </w:rPr>
        <w:t>e.g.</w:t>
      </w:r>
      <w:proofErr w:type="gramEnd"/>
      <w:r w:rsidRPr="0052474D">
        <w:rPr>
          <w:rFonts w:asciiTheme="majorHAnsi" w:hAnsiTheme="majorHAnsi" w:cs="Arial"/>
          <w:szCs w:val="24"/>
        </w:rPr>
        <w:t xml:space="preserve"> severe nausea, pruritus, restlessness and</w:t>
      </w:r>
    </w:p>
    <w:p w14:paraId="55628D4C" w14:textId="77777777" w:rsidR="00890B1C" w:rsidRPr="0052474D" w:rsidRDefault="00890B1C" w:rsidP="0052474D">
      <w:pPr>
        <w:pStyle w:val="ListParagraph"/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altered consciousness)</w:t>
      </w:r>
    </w:p>
    <w:p w14:paraId="40D38EE0" w14:textId="0C5E7AA7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Intractable fluid overload</w:t>
      </w:r>
    </w:p>
    <w:p w14:paraId="0F1D014B" w14:textId="60937691" w:rsidR="00890B1C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Rapid deterioration anticipated by renal team</w:t>
      </w:r>
    </w:p>
    <w:p w14:paraId="14388C98" w14:textId="77777777" w:rsidR="0052474D" w:rsidRPr="0052474D" w:rsidRDefault="0052474D" w:rsidP="0052474D">
      <w:pPr>
        <w:pStyle w:val="ListParagraph"/>
        <w:rPr>
          <w:rFonts w:asciiTheme="majorHAnsi" w:hAnsiTheme="majorHAnsi" w:cs="Arial"/>
          <w:szCs w:val="24"/>
        </w:rPr>
      </w:pPr>
    </w:p>
    <w:p w14:paraId="66C74C85" w14:textId="77777777" w:rsidR="00890B1C" w:rsidRPr="0052474D" w:rsidRDefault="00890B1C" w:rsidP="00890B1C">
      <w:pPr>
        <w:rPr>
          <w:rFonts w:asciiTheme="majorHAnsi" w:hAnsiTheme="majorHAnsi" w:cs="Arial"/>
          <w:b/>
          <w:bCs/>
          <w:szCs w:val="24"/>
        </w:rPr>
      </w:pPr>
      <w:r w:rsidRPr="0052474D">
        <w:rPr>
          <w:rFonts w:asciiTheme="majorHAnsi" w:hAnsiTheme="majorHAnsi" w:cs="Arial"/>
          <w:b/>
          <w:bCs/>
          <w:szCs w:val="24"/>
        </w:rPr>
        <w:t>Neurological Disease</w:t>
      </w:r>
    </w:p>
    <w:p w14:paraId="06CF85F4" w14:textId="5D375F79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Significant progressive decline in overall function</w:t>
      </w:r>
    </w:p>
    <w:p w14:paraId="4EE5DC77" w14:textId="77777777" w:rsidR="0052474D" w:rsidRPr="00890B1C" w:rsidRDefault="0052474D" w:rsidP="00890B1C">
      <w:pPr>
        <w:rPr>
          <w:rFonts w:asciiTheme="majorHAnsi" w:hAnsiTheme="majorHAnsi" w:cs="Arial"/>
          <w:szCs w:val="24"/>
        </w:rPr>
      </w:pPr>
    </w:p>
    <w:p w14:paraId="625289E0" w14:textId="77777777" w:rsidR="00890B1C" w:rsidRPr="0052474D" w:rsidRDefault="00890B1C" w:rsidP="00890B1C">
      <w:pPr>
        <w:rPr>
          <w:rFonts w:asciiTheme="majorHAnsi" w:hAnsiTheme="majorHAnsi" w:cs="Arial"/>
          <w:szCs w:val="24"/>
          <w:u w:val="single"/>
        </w:rPr>
      </w:pPr>
      <w:r w:rsidRPr="0052474D">
        <w:rPr>
          <w:rFonts w:asciiTheme="majorHAnsi" w:hAnsiTheme="majorHAnsi" w:cs="Arial"/>
          <w:szCs w:val="24"/>
          <w:u w:val="single"/>
        </w:rPr>
        <w:t>AND at least one of the following:</w:t>
      </w:r>
    </w:p>
    <w:p w14:paraId="138044F9" w14:textId="6E9460EE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 xml:space="preserve">Complex discussion around treatment options </w:t>
      </w:r>
      <w:proofErr w:type="gramStart"/>
      <w:r w:rsidRPr="0052474D">
        <w:rPr>
          <w:rFonts w:asciiTheme="majorHAnsi" w:hAnsiTheme="majorHAnsi" w:cs="Arial"/>
          <w:szCs w:val="24"/>
        </w:rPr>
        <w:t>e.g.</w:t>
      </w:r>
      <w:proofErr w:type="gramEnd"/>
      <w:r w:rsidRPr="0052474D">
        <w:rPr>
          <w:rFonts w:asciiTheme="majorHAnsi" w:hAnsiTheme="majorHAnsi" w:cs="Arial"/>
          <w:szCs w:val="24"/>
        </w:rPr>
        <w:t xml:space="preserve"> BIPAP/PEG placement and end of</w:t>
      </w:r>
    </w:p>
    <w:p w14:paraId="3AE2BBD4" w14:textId="77777777" w:rsidR="00890B1C" w:rsidRPr="0052474D" w:rsidRDefault="00890B1C" w:rsidP="0052474D">
      <w:pPr>
        <w:pStyle w:val="ListParagraph"/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life advanced care planning for MND.</w:t>
      </w:r>
    </w:p>
    <w:p w14:paraId="274C96C6" w14:textId="6B04A098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Barely intelligible speech or difficult communication issues</w:t>
      </w:r>
    </w:p>
    <w:p w14:paraId="4040ECD7" w14:textId="5C367C43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Difficulty eating/drinking, associated cachexia and feeding/PEG issues</w:t>
      </w:r>
    </w:p>
    <w:p w14:paraId="15CAD5D1" w14:textId="1CCC1A35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Significant dyspnoea</w:t>
      </w:r>
    </w:p>
    <w:p w14:paraId="21796102" w14:textId="150BF617" w:rsidR="00890B1C" w:rsidRPr="0052474D" w:rsidRDefault="00890B1C" w:rsidP="0052474D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52474D">
        <w:rPr>
          <w:rFonts w:asciiTheme="majorHAnsi" w:hAnsiTheme="majorHAnsi" w:cs="Arial"/>
          <w:szCs w:val="24"/>
        </w:rPr>
        <w:t>Major psychological issues associated with the disease process</w:t>
      </w:r>
    </w:p>
    <w:p w14:paraId="78241C8F" w14:textId="77777777" w:rsidR="0052474D" w:rsidRPr="00890B1C" w:rsidRDefault="0052474D" w:rsidP="00890B1C">
      <w:pPr>
        <w:rPr>
          <w:rFonts w:asciiTheme="majorHAnsi" w:hAnsiTheme="majorHAnsi" w:cs="Arial"/>
          <w:szCs w:val="24"/>
        </w:rPr>
      </w:pPr>
    </w:p>
    <w:p w14:paraId="488B5867" w14:textId="77777777" w:rsidR="00890B1C" w:rsidRPr="004F7AF1" w:rsidRDefault="00890B1C" w:rsidP="00890B1C">
      <w:pPr>
        <w:rPr>
          <w:rFonts w:asciiTheme="majorHAnsi" w:hAnsiTheme="majorHAnsi" w:cs="Arial"/>
          <w:b/>
          <w:bCs/>
          <w:szCs w:val="24"/>
        </w:rPr>
      </w:pPr>
      <w:r w:rsidRPr="004F7AF1">
        <w:rPr>
          <w:rFonts w:asciiTheme="majorHAnsi" w:hAnsiTheme="majorHAnsi" w:cs="Arial"/>
          <w:b/>
          <w:bCs/>
          <w:szCs w:val="24"/>
        </w:rPr>
        <w:t>Liver Disease</w:t>
      </w:r>
    </w:p>
    <w:p w14:paraId="24CB369F" w14:textId="77777777" w:rsidR="00890B1C" w:rsidRPr="004F7AF1" w:rsidRDefault="00890B1C" w:rsidP="00890B1C">
      <w:pPr>
        <w:rPr>
          <w:rFonts w:asciiTheme="majorHAnsi" w:hAnsiTheme="majorHAnsi" w:cs="Arial"/>
          <w:szCs w:val="24"/>
          <w:u w:val="single"/>
        </w:rPr>
      </w:pPr>
      <w:r w:rsidRPr="004F7AF1">
        <w:rPr>
          <w:rFonts w:asciiTheme="majorHAnsi" w:hAnsiTheme="majorHAnsi" w:cs="Arial"/>
          <w:szCs w:val="24"/>
          <w:u w:val="single"/>
        </w:rPr>
        <w:t>At least one of the following:</w:t>
      </w:r>
    </w:p>
    <w:p w14:paraId="22FB2504" w14:textId="1849E70F" w:rsidR="00890B1C" w:rsidRPr="004F7AF1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Ascites despite maximum tolerated diuretics</w:t>
      </w:r>
    </w:p>
    <w:p w14:paraId="17C7C739" w14:textId="50A5E9B4" w:rsidR="00890B1C" w:rsidRPr="004F7AF1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Spontaneous peritonitis</w:t>
      </w:r>
    </w:p>
    <w:p w14:paraId="66329518" w14:textId="489D4B3E" w:rsidR="00890B1C" w:rsidRPr="004F7AF1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Jaundice and hepato-renal syndrome</w:t>
      </w:r>
    </w:p>
    <w:p w14:paraId="3D8EAD2F" w14:textId="197BF85A" w:rsidR="00890B1C" w:rsidRPr="004F7AF1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Encephalopathy</w:t>
      </w:r>
    </w:p>
    <w:p w14:paraId="2596BA65" w14:textId="5AE3A72D" w:rsidR="00890B1C" w:rsidRPr="004F7AF1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Recurrent variceal bleeding if further intervention is inappropriate</w:t>
      </w:r>
    </w:p>
    <w:p w14:paraId="60A74B57" w14:textId="77777777" w:rsidR="004F7AF1" w:rsidRPr="00890B1C" w:rsidRDefault="004F7AF1" w:rsidP="00890B1C">
      <w:pPr>
        <w:rPr>
          <w:rFonts w:asciiTheme="majorHAnsi" w:hAnsiTheme="majorHAnsi" w:cs="Arial"/>
          <w:szCs w:val="24"/>
        </w:rPr>
      </w:pPr>
    </w:p>
    <w:p w14:paraId="227971C3" w14:textId="77777777" w:rsidR="00890B1C" w:rsidRPr="004F7AF1" w:rsidRDefault="00890B1C" w:rsidP="00890B1C">
      <w:pPr>
        <w:rPr>
          <w:rFonts w:asciiTheme="majorHAnsi" w:hAnsiTheme="majorHAnsi" w:cs="Arial"/>
          <w:szCs w:val="24"/>
          <w:u w:val="single"/>
        </w:rPr>
      </w:pPr>
      <w:r w:rsidRPr="004F7AF1">
        <w:rPr>
          <w:rFonts w:asciiTheme="majorHAnsi" w:hAnsiTheme="majorHAnsi" w:cs="Arial"/>
          <w:szCs w:val="24"/>
          <w:u w:val="single"/>
        </w:rPr>
        <w:t>AND:</w:t>
      </w:r>
    </w:p>
    <w:p w14:paraId="280DFABE" w14:textId="1B7F871E" w:rsidR="00890B1C" w:rsidRPr="004F7AF1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Liver transplant is not indicated</w:t>
      </w:r>
    </w:p>
    <w:p w14:paraId="51FEEA45" w14:textId="77777777" w:rsidR="004F7AF1" w:rsidRDefault="004F7AF1" w:rsidP="00890B1C">
      <w:pPr>
        <w:rPr>
          <w:rFonts w:asciiTheme="majorHAnsi" w:hAnsiTheme="majorHAnsi" w:cs="Arial"/>
          <w:szCs w:val="24"/>
        </w:rPr>
      </w:pPr>
    </w:p>
    <w:p w14:paraId="11A7560A" w14:textId="79F89F29" w:rsidR="00890B1C" w:rsidRPr="004F7AF1" w:rsidRDefault="00890B1C" w:rsidP="00890B1C">
      <w:pPr>
        <w:rPr>
          <w:rFonts w:asciiTheme="majorHAnsi" w:hAnsiTheme="majorHAnsi" w:cs="Arial"/>
          <w:b/>
          <w:bCs/>
          <w:szCs w:val="24"/>
        </w:rPr>
      </w:pPr>
      <w:r w:rsidRPr="004F7AF1">
        <w:rPr>
          <w:rFonts w:asciiTheme="majorHAnsi" w:hAnsiTheme="majorHAnsi" w:cs="Arial"/>
          <w:b/>
          <w:bCs/>
          <w:szCs w:val="24"/>
        </w:rPr>
        <w:t>Dementia</w:t>
      </w:r>
    </w:p>
    <w:p w14:paraId="5B9C6CD6" w14:textId="6DBB61F7" w:rsidR="00890B1C" w:rsidRPr="004F7AF1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Inability to dress and/or walk without assistance and</w:t>
      </w:r>
    </w:p>
    <w:p w14:paraId="1B083838" w14:textId="3E1DAAAC" w:rsidR="00890B1C" w:rsidRPr="004F7AF1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Urinary and faecal incontinence and</w:t>
      </w:r>
    </w:p>
    <w:p w14:paraId="25617418" w14:textId="5D3B60E7" w:rsidR="00890B1C" w:rsidRDefault="00890B1C" w:rsidP="004F7AF1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4F7AF1">
        <w:rPr>
          <w:rFonts w:asciiTheme="majorHAnsi" w:hAnsiTheme="majorHAnsi" w:cs="Arial"/>
          <w:szCs w:val="24"/>
        </w:rPr>
        <w:t>No consistent meaningful verbal communication</w:t>
      </w:r>
    </w:p>
    <w:p w14:paraId="4A015728" w14:textId="77777777" w:rsidR="00297F67" w:rsidRPr="004F7AF1" w:rsidRDefault="00297F67" w:rsidP="00297F67">
      <w:pPr>
        <w:pStyle w:val="ListParagraph"/>
        <w:rPr>
          <w:rFonts w:asciiTheme="majorHAnsi" w:hAnsiTheme="majorHAnsi" w:cs="Arial"/>
          <w:szCs w:val="24"/>
        </w:rPr>
      </w:pPr>
    </w:p>
    <w:p w14:paraId="26AF7597" w14:textId="77777777" w:rsidR="00890B1C" w:rsidRPr="004F7AF1" w:rsidRDefault="00890B1C" w:rsidP="00890B1C">
      <w:pPr>
        <w:rPr>
          <w:rFonts w:asciiTheme="majorHAnsi" w:hAnsiTheme="majorHAnsi" w:cs="Arial"/>
          <w:szCs w:val="24"/>
          <w:u w:val="single"/>
        </w:rPr>
      </w:pPr>
      <w:r w:rsidRPr="004F7AF1">
        <w:rPr>
          <w:rFonts w:asciiTheme="majorHAnsi" w:hAnsiTheme="majorHAnsi" w:cs="Arial"/>
          <w:szCs w:val="24"/>
          <w:u w:val="single"/>
        </w:rPr>
        <w:t>AND at least one of:</w:t>
      </w:r>
    </w:p>
    <w:p w14:paraId="343EF687" w14:textId="01B6945C" w:rsidR="00890B1C" w:rsidRPr="00297F67" w:rsidRDefault="00890B1C" w:rsidP="00297F67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297F67">
        <w:rPr>
          <w:rFonts w:asciiTheme="majorHAnsi" w:hAnsiTheme="majorHAnsi" w:cs="Arial"/>
          <w:szCs w:val="24"/>
        </w:rPr>
        <w:t>Difficulty swallowing/eating; weight loss (&gt;10% loss over 6 months)</w:t>
      </w:r>
    </w:p>
    <w:p w14:paraId="6E845642" w14:textId="70BC3FE1" w:rsidR="00890B1C" w:rsidRPr="00297F67" w:rsidRDefault="00890B1C" w:rsidP="00297F67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297F67">
        <w:rPr>
          <w:rFonts w:asciiTheme="majorHAnsi" w:hAnsiTheme="majorHAnsi" w:cs="Arial"/>
          <w:szCs w:val="24"/>
        </w:rPr>
        <w:t>Recurrent urinary and/or respiratory infections</w:t>
      </w:r>
    </w:p>
    <w:p w14:paraId="65EE0B2D" w14:textId="4E9805C8" w:rsidR="00890B1C" w:rsidRPr="00297F67" w:rsidRDefault="00890B1C" w:rsidP="00297F67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297F67">
        <w:rPr>
          <w:rFonts w:asciiTheme="majorHAnsi" w:hAnsiTheme="majorHAnsi" w:cs="Arial"/>
          <w:szCs w:val="24"/>
        </w:rPr>
        <w:t>Multiple stage III or IV decubitus ulcers</w:t>
      </w:r>
    </w:p>
    <w:p w14:paraId="782F9815" w14:textId="7978B896" w:rsidR="00890B1C" w:rsidRDefault="00890B1C" w:rsidP="00297F67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297F67">
        <w:rPr>
          <w:rFonts w:asciiTheme="majorHAnsi" w:hAnsiTheme="majorHAnsi" w:cs="Arial"/>
          <w:szCs w:val="24"/>
        </w:rPr>
        <w:t>Symptoms causing distress</w:t>
      </w:r>
    </w:p>
    <w:p w14:paraId="274E5B50" w14:textId="0411D99E" w:rsidR="00297F67" w:rsidRDefault="00297F67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 w:type="page"/>
      </w:r>
    </w:p>
    <w:p w14:paraId="54EA5C8E" w14:textId="11CF8AF8" w:rsidR="00890B1C" w:rsidRPr="00297F67" w:rsidRDefault="00297F67" w:rsidP="00890B1C">
      <w:pPr>
        <w:rPr>
          <w:rFonts w:asciiTheme="majorHAnsi" w:hAnsiTheme="majorHAnsi" w:cs="Arial"/>
          <w:b/>
          <w:bCs/>
          <w:szCs w:val="24"/>
        </w:rPr>
      </w:pPr>
      <w:r w:rsidRPr="00297F67">
        <w:rPr>
          <w:rFonts w:asciiTheme="majorHAnsi" w:hAnsiTheme="majorHAnsi" w:cs="Arial"/>
          <w:b/>
          <w:bCs/>
          <w:szCs w:val="24"/>
        </w:rPr>
        <w:lastRenderedPageBreak/>
        <w:t xml:space="preserve">Parkinson’s </w:t>
      </w:r>
      <w:r>
        <w:rPr>
          <w:rFonts w:asciiTheme="majorHAnsi" w:hAnsiTheme="majorHAnsi" w:cs="Arial"/>
          <w:b/>
          <w:bCs/>
          <w:szCs w:val="24"/>
        </w:rPr>
        <w:t>D</w:t>
      </w:r>
      <w:r w:rsidRPr="00297F67">
        <w:rPr>
          <w:rFonts w:asciiTheme="majorHAnsi" w:hAnsiTheme="majorHAnsi" w:cs="Arial"/>
          <w:b/>
          <w:bCs/>
          <w:szCs w:val="24"/>
        </w:rPr>
        <w:t>isease</w:t>
      </w:r>
    </w:p>
    <w:p w14:paraId="3DEDA866" w14:textId="44DF7078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Drug treatment less effective or increasingly complex regime of drug treatments</w:t>
      </w:r>
    </w:p>
    <w:p w14:paraId="616231B6" w14:textId="6CA618B7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Reduced independence, needs ADL help</w:t>
      </w:r>
    </w:p>
    <w:p w14:paraId="0F19F919" w14:textId="3D2DEF8B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The condition is less well controlled with increasing “off” periods</w:t>
      </w:r>
    </w:p>
    <w:p w14:paraId="7275EFB9" w14:textId="54C49140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Dyskinesias, mobility problems and falls</w:t>
      </w:r>
    </w:p>
    <w:p w14:paraId="317A7C87" w14:textId="23DCE4F4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Psychiatric signs (depression, anxiety, hallucinations, psychosis)</w:t>
      </w:r>
    </w:p>
    <w:p w14:paraId="4308054F" w14:textId="5EF25F8D" w:rsidR="00890B1C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Similar pattern to frailty- see below</w:t>
      </w:r>
    </w:p>
    <w:p w14:paraId="134888B4" w14:textId="77777777" w:rsidR="00075639" w:rsidRPr="00075639" w:rsidRDefault="00075639" w:rsidP="00075639">
      <w:pPr>
        <w:pStyle w:val="ListParagraph"/>
        <w:rPr>
          <w:rFonts w:asciiTheme="majorHAnsi" w:hAnsiTheme="majorHAnsi" w:cs="Arial"/>
          <w:szCs w:val="24"/>
        </w:rPr>
      </w:pPr>
    </w:p>
    <w:p w14:paraId="25C07F5E" w14:textId="00732029" w:rsidR="00890B1C" w:rsidRPr="00075639" w:rsidRDefault="00075639" w:rsidP="00890B1C">
      <w:pPr>
        <w:rPr>
          <w:rFonts w:asciiTheme="majorHAnsi" w:hAnsiTheme="majorHAnsi" w:cs="Arial"/>
          <w:b/>
          <w:bCs/>
          <w:szCs w:val="24"/>
        </w:rPr>
      </w:pPr>
      <w:r w:rsidRPr="00075639">
        <w:rPr>
          <w:rFonts w:asciiTheme="majorHAnsi" w:hAnsiTheme="majorHAnsi" w:cs="Arial"/>
          <w:b/>
          <w:bCs/>
          <w:szCs w:val="24"/>
        </w:rPr>
        <w:t xml:space="preserve">Multiple </w:t>
      </w:r>
      <w:r>
        <w:rPr>
          <w:rFonts w:asciiTheme="majorHAnsi" w:hAnsiTheme="majorHAnsi" w:cs="Arial"/>
          <w:b/>
          <w:bCs/>
          <w:szCs w:val="24"/>
        </w:rPr>
        <w:t>S</w:t>
      </w:r>
      <w:r w:rsidRPr="00075639">
        <w:rPr>
          <w:rFonts w:asciiTheme="majorHAnsi" w:hAnsiTheme="majorHAnsi" w:cs="Arial"/>
          <w:b/>
          <w:bCs/>
          <w:szCs w:val="24"/>
        </w:rPr>
        <w:t>clerosis</w:t>
      </w:r>
    </w:p>
    <w:p w14:paraId="64E3008E" w14:textId="25E2F561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Significant complex symptoms and medical complications</w:t>
      </w:r>
    </w:p>
    <w:p w14:paraId="73992565" w14:textId="0900C354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Dysphagia + poor nutritional status</w:t>
      </w:r>
    </w:p>
    <w:p w14:paraId="553C7D6A" w14:textId="140EBDC0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 xml:space="preserve">Communication difficulties </w:t>
      </w:r>
      <w:proofErr w:type="gramStart"/>
      <w:r w:rsidRPr="00075639">
        <w:rPr>
          <w:rFonts w:asciiTheme="majorHAnsi" w:hAnsiTheme="majorHAnsi" w:cs="Arial"/>
          <w:szCs w:val="24"/>
        </w:rPr>
        <w:t>e.g.</w:t>
      </w:r>
      <w:proofErr w:type="gramEnd"/>
      <w:r w:rsidRPr="00075639">
        <w:rPr>
          <w:rFonts w:asciiTheme="majorHAnsi" w:hAnsiTheme="majorHAnsi" w:cs="Arial"/>
          <w:szCs w:val="24"/>
        </w:rPr>
        <w:t xml:space="preserve"> Dysarthria + fatigue</w:t>
      </w:r>
    </w:p>
    <w:p w14:paraId="0CA430BD" w14:textId="65DD67A7" w:rsidR="00890B1C" w:rsidRPr="00075639" w:rsidRDefault="00890B1C" w:rsidP="0007563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075639">
        <w:rPr>
          <w:rFonts w:asciiTheme="majorHAnsi" w:hAnsiTheme="majorHAnsi" w:cs="Arial"/>
          <w:szCs w:val="24"/>
        </w:rPr>
        <w:t>Cognitive impairment notably the onset of dementia</w:t>
      </w:r>
    </w:p>
    <w:p w14:paraId="7826EDBD" w14:textId="77777777" w:rsidR="00075639" w:rsidRPr="00890B1C" w:rsidRDefault="00075639" w:rsidP="00890B1C">
      <w:pPr>
        <w:rPr>
          <w:rFonts w:asciiTheme="majorHAnsi" w:hAnsiTheme="majorHAnsi" w:cs="Arial"/>
          <w:szCs w:val="24"/>
        </w:rPr>
      </w:pPr>
    </w:p>
    <w:p w14:paraId="11EE8559" w14:textId="41EAED0D" w:rsidR="00890B1C" w:rsidRPr="00816DB2" w:rsidRDefault="00816DB2" w:rsidP="00890B1C">
      <w:pPr>
        <w:rPr>
          <w:rFonts w:asciiTheme="majorHAnsi" w:hAnsiTheme="majorHAnsi" w:cs="Arial"/>
          <w:b/>
          <w:bCs/>
          <w:szCs w:val="24"/>
        </w:rPr>
      </w:pPr>
      <w:r w:rsidRPr="00816DB2">
        <w:rPr>
          <w:rFonts w:asciiTheme="majorHAnsi" w:hAnsiTheme="majorHAnsi" w:cs="Arial"/>
          <w:b/>
          <w:bCs/>
          <w:szCs w:val="24"/>
        </w:rPr>
        <w:t>Frailty</w:t>
      </w:r>
    </w:p>
    <w:p w14:paraId="3C3A1D29" w14:textId="2F0F2EC0" w:rsidR="00890B1C" w:rsidRPr="00890B1C" w:rsidRDefault="00890B1C" w:rsidP="00890B1C">
      <w:pPr>
        <w:rPr>
          <w:rFonts w:asciiTheme="majorHAnsi" w:hAnsiTheme="majorHAnsi" w:cs="Arial"/>
          <w:szCs w:val="24"/>
        </w:rPr>
      </w:pPr>
      <w:r w:rsidRPr="00890B1C">
        <w:rPr>
          <w:rFonts w:asciiTheme="majorHAnsi" w:hAnsiTheme="majorHAnsi" w:cs="Arial"/>
          <w:szCs w:val="24"/>
        </w:rPr>
        <w:t>Individuals who present with Multiple co morbidities with significant impairment in day to day</w:t>
      </w:r>
      <w:r w:rsidR="00816DB2">
        <w:rPr>
          <w:rFonts w:asciiTheme="majorHAnsi" w:hAnsiTheme="majorHAnsi" w:cs="Arial"/>
          <w:szCs w:val="24"/>
        </w:rPr>
        <w:t xml:space="preserve"> </w:t>
      </w:r>
      <w:r w:rsidRPr="00890B1C">
        <w:rPr>
          <w:rFonts w:asciiTheme="majorHAnsi" w:hAnsiTheme="majorHAnsi" w:cs="Arial"/>
          <w:szCs w:val="24"/>
        </w:rPr>
        <w:t>living and:</w:t>
      </w:r>
    </w:p>
    <w:p w14:paraId="1C7D7B73" w14:textId="6C299A62" w:rsidR="00890B1C" w:rsidRPr="00816DB2" w:rsidRDefault="00890B1C" w:rsidP="00816DB2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816DB2">
        <w:rPr>
          <w:rFonts w:asciiTheme="majorHAnsi" w:hAnsiTheme="majorHAnsi" w:cs="Arial"/>
          <w:szCs w:val="24"/>
        </w:rPr>
        <w:t xml:space="preserve">Deteriorating functional score </w:t>
      </w:r>
      <w:proofErr w:type="gramStart"/>
      <w:r w:rsidRPr="00816DB2">
        <w:rPr>
          <w:rFonts w:asciiTheme="majorHAnsi" w:hAnsiTheme="majorHAnsi" w:cs="Arial"/>
          <w:szCs w:val="24"/>
        </w:rPr>
        <w:t>e.g.</w:t>
      </w:r>
      <w:proofErr w:type="gramEnd"/>
      <w:r w:rsidRPr="00816DB2">
        <w:rPr>
          <w:rFonts w:asciiTheme="majorHAnsi" w:hAnsiTheme="majorHAnsi" w:cs="Arial"/>
          <w:szCs w:val="24"/>
        </w:rPr>
        <w:t xml:space="preserve"> performance status – Barthel/ECOG/</w:t>
      </w:r>
      <w:proofErr w:type="spellStart"/>
      <w:r w:rsidRPr="00816DB2">
        <w:rPr>
          <w:rFonts w:asciiTheme="majorHAnsi" w:hAnsiTheme="majorHAnsi" w:cs="Arial"/>
          <w:szCs w:val="24"/>
        </w:rPr>
        <w:t>Karnofksy</w:t>
      </w:r>
      <w:proofErr w:type="spellEnd"/>
    </w:p>
    <w:p w14:paraId="14F59E2E" w14:textId="139A2937" w:rsidR="00890B1C" w:rsidRPr="00816DB2" w:rsidRDefault="00890B1C" w:rsidP="00816DB2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816DB2">
        <w:rPr>
          <w:rFonts w:asciiTheme="majorHAnsi" w:hAnsiTheme="majorHAnsi" w:cs="Arial"/>
          <w:szCs w:val="24"/>
        </w:rPr>
        <w:t>Combination of at least three of the following symptoms:</w:t>
      </w:r>
    </w:p>
    <w:p w14:paraId="2DC2156A" w14:textId="3EBE79CC" w:rsidR="00890B1C" w:rsidRPr="00816DB2" w:rsidRDefault="00890B1C" w:rsidP="007224B9">
      <w:pPr>
        <w:pStyle w:val="ListParagraph"/>
        <w:numPr>
          <w:ilvl w:val="1"/>
          <w:numId w:val="27"/>
        </w:numPr>
        <w:rPr>
          <w:rFonts w:asciiTheme="majorHAnsi" w:hAnsiTheme="majorHAnsi" w:cs="Arial"/>
          <w:szCs w:val="24"/>
        </w:rPr>
      </w:pPr>
      <w:r w:rsidRPr="00816DB2">
        <w:rPr>
          <w:rFonts w:asciiTheme="majorHAnsi" w:hAnsiTheme="majorHAnsi" w:cs="Arial"/>
          <w:szCs w:val="24"/>
        </w:rPr>
        <w:t>weakness</w:t>
      </w:r>
    </w:p>
    <w:p w14:paraId="09BC6106" w14:textId="6472C7BB" w:rsidR="00890B1C" w:rsidRPr="00816DB2" w:rsidRDefault="00890B1C" w:rsidP="007224B9">
      <w:pPr>
        <w:pStyle w:val="ListParagraph"/>
        <w:numPr>
          <w:ilvl w:val="1"/>
          <w:numId w:val="27"/>
        </w:numPr>
        <w:rPr>
          <w:rFonts w:asciiTheme="majorHAnsi" w:hAnsiTheme="majorHAnsi" w:cs="Arial"/>
          <w:szCs w:val="24"/>
        </w:rPr>
      </w:pPr>
      <w:r w:rsidRPr="00816DB2">
        <w:rPr>
          <w:rFonts w:asciiTheme="majorHAnsi" w:hAnsiTheme="majorHAnsi" w:cs="Arial"/>
          <w:szCs w:val="24"/>
        </w:rPr>
        <w:t>slow walking speed</w:t>
      </w:r>
    </w:p>
    <w:p w14:paraId="1AE2CAAB" w14:textId="78CA80E2" w:rsidR="00890B1C" w:rsidRPr="00816DB2" w:rsidRDefault="00890B1C" w:rsidP="007224B9">
      <w:pPr>
        <w:pStyle w:val="ListParagraph"/>
        <w:numPr>
          <w:ilvl w:val="1"/>
          <w:numId w:val="27"/>
        </w:numPr>
        <w:rPr>
          <w:rFonts w:asciiTheme="majorHAnsi" w:hAnsiTheme="majorHAnsi" w:cs="Arial"/>
          <w:szCs w:val="24"/>
        </w:rPr>
      </w:pPr>
      <w:r w:rsidRPr="00816DB2">
        <w:rPr>
          <w:rFonts w:asciiTheme="majorHAnsi" w:hAnsiTheme="majorHAnsi" w:cs="Arial"/>
          <w:szCs w:val="24"/>
        </w:rPr>
        <w:t>significant weight loss</w:t>
      </w:r>
    </w:p>
    <w:p w14:paraId="0985D166" w14:textId="6A1A3A3E" w:rsidR="00890B1C" w:rsidRPr="00816DB2" w:rsidRDefault="00890B1C" w:rsidP="007224B9">
      <w:pPr>
        <w:pStyle w:val="ListParagraph"/>
        <w:numPr>
          <w:ilvl w:val="1"/>
          <w:numId w:val="27"/>
        </w:numPr>
        <w:rPr>
          <w:rFonts w:asciiTheme="majorHAnsi" w:hAnsiTheme="majorHAnsi" w:cs="Arial"/>
          <w:szCs w:val="24"/>
        </w:rPr>
      </w:pPr>
      <w:r w:rsidRPr="00816DB2">
        <w:rPr>
          <w:rFonts w:asciiTheme="majorHAnsi" w:hAnsiTheme="majorHAnsi" w:cs="Arial"/>
          <w:szCs w:val="24"/>
        </w:rPr>
        <w:t>exhaustion</w:t>
      </w:r>
    </w:p>
    <w:p w14:paraId="6DBEF046" w14:textId="2D5189C4" w:rsidR="00890B1C" w:rsidRPr="00816DB2" w:rsidRDefault="00890B1C" w:rsidP="007224B9">
      <w:pPr>
        <w:pStyle w:val="ListParagraph"/>
        <w:numPr>
          <w:ilvl w:val="1"/>
          <w:numId w:val="27"/>
        </w:numPr>
        <w:rPr>
          <w:rFonts w:asciiTheme="majorHAnsi" w:hAnsiTheme="majorHAnsi" w:cs="Arial"/>
          <w:szCs w:val="24"/>
        </w:rPr>
      </w:pPr>
      <w:r w:rsidRPr="00816DB2">
        <w:rPr>
          <w:rFonts w:asciiTheme="majorHAnsi" w:hAnsiTheme="majorHAnsi" w:cs="Arial"/>
          <w:szCs w:val="24"/>
        </w:rPr>
        <w:t>low physical activity</w:t>
      </w:r>
    </w:p>
    <w:p w14:paraId="51148C70" w14:textId="6DCBA07D" w:rsidR="00890B1C" w:rsidRDefault="00890B1C" w:rsidP="007224B9">
      <w:pPr>
        <w:pStyle w:val="ListParagraph"/>
        <w:numPr>
          <w:ilvl w:val="1"/>
          <w:numId w:val="27"/>
        </w:numPr>
        <w:rPr>
          <w:rFonts w:asciiTheme="majorHAnsi" w:hAnsiTheme="majorHAnsi" w:cs="Arial"/>
          <w:szCs w:val="24"/>
        </w:rPr>
      </w:pPr>
      <w:r w:rsidRPr="00816DB2">
        <w:rPr>
          <w:rFonts w:asciiTheme="majorHAnsi" w:hAnsiTheme="majorHAnsi" w:cs="Arial"/>
          <w:szCs w:val="24"/>
        </w:rPr>
        <w:t>depression</w:t>
      </w:r>
    </w:p>
    <w:p w14:paraId="37D8CE34" w14:textId="77777777" w:rsidR="007224B9" w:rsidRPr="00816DB2" w:rsidRDefault="007224B9" w:rsidP="007224B9">
      <w:pPr>
        <w:pStyle w:val="ListParagraph"/>
        <w:ind w:left="1440"/>
        <w:rPr>
          <w:rFonts w:asciiTheme="majorHAnsi" w:hAnsiTheme="majorHAnsi" w:cs="Arial"/>
          <w:szCs w:val="24"/>
        </w:rPr>
      </w:pPr>
    </w:p>
    <w:p w14:paraId="1C5C8AD1" w14:textId="3E27AB8A" w:rsidR="00890B1C" w:rsidRPr="007224B9" w:rsidRDefault="007224B9" w:rsidP="00890B1C">
      <w:pPr>
        <w:rPr>
          <w:rFonts w:asciiTheme="majorHAnsi" w:hAnsiTheme="majorHAnsi" w:cs="Arial"/>
          <w:b/>
          <w:bCs/>
          <w:szCs w:val="24"/>
        </w:rPr>
      </w:pPr>
      <w:r w:rsidRPr="007224B9">
        <w:rPr>
          <w:rFonts w:asciiTheme="majorHAnsi" w:hAnsiTheme="majorHAnsi" w:cs="Arial"/>
          <w:b/>
          <w:bCs/>
          <w:szCs w:val="24"/>
        </w:rPr>
        <w:t xml:space="preserve">Cerebral </w:t>
      </w:r>
      <w:r>
        <w:rPr>
          <w:rFonts w:asciiTheme="majorHAnsi" w:hAnsiTheme="majorHAnsi" w:cs="Arial"/>
          <w:b/>
          <w:bCs/>
          <w:szCs w:val="24"/>
        </w:rPr>
        <w:t>V</w:t>
      </w:r>
      <w:r w:rsidRPr="007224B9">
        <w:rPr>
          <w:rFonts w:asciiTheme="majorHAnsi" w:hAnsiTheme="majorHAnsi" w:cs="Arial"/>
          <w:b/>
          <w:bCs/>
          <w:szCs w:val="24"/>
        </w:rPr>
        <w:t xml:space="preserve">ascular </w:t>
      </w:r>
      <w:r>
        <w:rPr>
          <w:rFonts w:asciiTheme="majorHAnsi" w:hAnsiTheme="majorHAnsi" w:cs="Arial"/>
          <w:b/>
          <w:bCs/>
          <w:szCs w:val="24"/>
        </w:rPr>
        <w:t>A</w:t>
      </w:r>
      <w:r w:rsidRPr="007224B9">
        <w:rPr>
          <w:rFonts w:asciiTheme="majorHAnsi" w:hAnsiTheme="majorHAnsi" w:cs="Arial"/>
          <w:b/>
          <w:bCs/>
          <w:szCs w:val="24"/>
        </w:rPr>
        <w:t>ccident (</w:t>
      </w:r>
      <w:r>
        <w:rPr>
          <w:rFonts w:asciiTheme="majorHAnsi" w:hAnsiTheme="majorHAnsi" w:cs="Arial"/>
          <w:b/>
          <w:bCs/>
          <w:szCs w:val="24"/>
        </w:rPr>
        <w:t>CVA</w:t>
      </w:r>
      <w:r w:rsidRPr="007224B9">
        <w:rPr>
          <w:rFonts w:asciiTheme="majorHAnsi" w:hAnsiTheme="majorHAnsi" w:cs="Arial"/>
          <w:b/>
          <w:bCs/>
          <w:szCs w:val="24"/>
        </w:rPr>
        <w:t>/</w:t>
      </w:r>
      <w:r>
        <w:rPr>
          <w:rFonts w:asciiTheme="majorHAnsi" w:hAnsiTheme="majorHAnsi" w:cs="Arial"/>
          <w:b/>
          <w:bCs/>
          <w:szCs w:val="24"/>
        </w:rPr>
        <w:t>S</w:t>
      </w:r>
      <w:r w:rsidRPr="007224B9">
        <w:rPr>
          <w:rFonts w:asciiTheme="majorHAnsi" w:hAnsiTheme="majorHAnsi" w:cs="Arial"/>
          <w:b/>
          <w:bCs/>
          <w:szCs w:val="24"/>
        </w:rPr>
        <w:t>troke)</w:t>
      </w:r>
    </w:p>
    <w:p w14:paraId="25463D82" w14:textId="54DD2879" w:rsidR="00890B1C" w:rsidRPr="007224B9" w:rsidRDefault="00890B1C" w:rsidP="007224B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7224B9">
        <w:rPr>
          <w:rFonts w:asciiTheme="majorHAnsi" w:hAnsiTheme="majorHAnsi" w:cs="Arial"/>
          <w:szCs w:val="24"/>
        </w:rPr>
        <w:t>Persistent vegetative or minimal conscious state or dense paralysis</w:t>
      </w:r>
    </w:p>
    <w:p w14:paraId="12B265F1" w14:textId="4B647F90" w:rsidR="00890B1C" w:rsidRPr="007224B9" w:rsidRDefault="00890B1C" w:rsidP="007224B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7224B9">
        <w:rPr>
          <w:rFonts w:asciiTheme="majorHAnsi" w:hAnsiTheme="majorHAnsi" w:cs="Arial"/>
          <w:szCs w:val="24"/>
        </w:rPr>
        <w:t>Medical complications</w:t>
      </w:r>
    </w:p>
    <w:p w14:paraId="60FD8D7D" w14:textId="1482518E" w:rsidR="00890B1C" w:rsidRPr="007224B9" w:rsidRDefault="00890B1C" w:rsidP="007224B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7224B9">
        <w:rPr>
          <w:rFonts w:asciiTheme="majorHAnsi" w:hAnsiTheme="majorHAnsi" w:cs="Arial"/>
          <w:szCs w:val="24"/>
        </w:rPr>
        <w:t>Lack of improvement within 3 months of onset</w:t>
      </w:r>
    </w:p>
    <w:p w14:paraId="7A29E46D" w14:textId="7ED9CB0E" w:rsidR="00890B1C" w:rsidRPr="007224B9" w:rsidRDefault="00890B1C" w:rsidP="007224B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7224B9">
        <w:rPr>
          <w:rFonts w:asciiTheme="majorHAnsi" w:hAnsiTheme="majorHAnsi" w:cs="Arial"/>
          <w:szCs w:val="24"/>
        </w:rPr>
        <w:t xml:space="preserve">Cognitive impairment / </w:t>
      </w:r>
      <w:proofErr w:type="gramStart"/>
      <w:r w:rsidRPr="007224B9">
        <w:rPr>
          <w:rFonts w:asciiTheme="majorHAnsi" w:hAnsiTheme="majorHAnsi" w:cs="Arial"/>
          <w:szCs w:val="24"/>
        </w:rPr>
        <w:t>Post-stroke</w:t>
      </w:r>
      <w:proofErr w:type="gramEnd"/>
      <w:r w:rsidRPr="007224B9">
        <w:rPr>
          <w:rFonts w:asciiTheme="majorHAnsi" w:hAnsiTheme="majorHAnsi" w:cs="Arial"/>
          <w:szCs w:val="24"/>
        </w:rPr>
        <w:t xml:space="preserve"> dementia</w:t>
      </w:r>
    </w:p>
    <w:p w14:paraId="6C3FF7A9" w14:textId="77777777" w:rsidR="007224B9" w:rsidRDefault="007224B9" w:rsidP="00890B1C">
      <w:pPr>
        <w:rPr>
          <w:rFonts w:asciiTheme="majorHAnsi" w:hAnsiTheme="majorHAnsi" w:cs="Arial"/>
          <w:szCs w:val="24"/>
        </w:rPr>
      </w:pPr>
    </w:p>
    <w:p w14:paraId="3122BE9D" w14:textId="1EEA25F4" w:rsidR="00890B1C" w:rsidRPr="007224B9" w:rsidRDefault="00890B1C" w:rsidP="00890B1C">
      <w:pPr>
        <w:rPr>
          <w:rFonts w:asciiTheme="majorHAnsi" w:hAnsiTheme="majorHAnsi" w:cs="Arial"/>
          <w:b/>
          <w:bCs/>
          <w:szCs w:val="24"/>
        </w:rPr>
      </w:pPr>
      <w:r w:rsidRPr="007224B9">
        <w:rPr>
          <w:rFonts w:asciiTheme="majorHAnsi" w:hAnsiTheme="majorHAnsi" w:cs="Arial"/>
          <w:b/>
          <w:bCs/>
          <w:szCs w:val="24"/>
        </w:rPr>
        <w:t xml:space="preserve">Other </w:t>
      </w:r>
      <w:r w:rsidR="007224B9">
        <w:rPr>
          <w:rFonts w:asciiTheme="majorHAnsi" w:hAnsiTheme="majorHAnsi" w:cs="Arial"/>
          <w:b/>
          <w:bCs/>
          <w:szCs w:val="24"/>
        </w:rPr>
        <w:t>s</w:t>
      </w:r>
      <w:r w:rsidRPr="007224B9">
        <w:rPr>
          <w:rFonts w:asciiTheme="majorHAnsi" w:hAnsiTheme="majorHAnsi" w:cs="Arial"/>
          <w:b/>
          <w:bCs/>
          <w:szCs w:val="24"/>
        </w:rPr>
        <w:t xml:space="preserve">ituations </w:t>
      </w:r>
      <w:r w:rsidR="007224B9">
        <w:rPr>
          <w:rFonts w:asciiTheme="majorHAnsi" w:hAnsiTheme="majorHAnsi" w:cs="Arial"/>
          <w:b/>
          <w:bCs/>
          <w:szCs w:val="24"/>
        </w:rPr>
        <w:t>i</w:t>
      </w:r>
      <w:r w:rsidRPr="007224B9">
        <w:rPr>
          <w:rFonts w:asciiTheme="majorHAnsi" w:hAnsiTheme="majorHAnsi" w:cs="Arial"/>
          <w:b/>
          <w:bCs/>
          <w:szCs w:val="24"/>
        </w:rPr>
        <w:t>nclude:</w:t>
      </w:r>
    </w:p>
    <w:p w14:paraId="1CF749F4" w14:textId="0ADD28E0" w:rsidR="00890B1C" w:rsidRPr="007224B9" w:rsidRDefault="00890B1C" w:rsidP="007224B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7224B9">
        <w:rPr>
          <w:rFonts w:asciiTheme="majorHAnsi" w:hAnsiTheme="majorHAnsi" w:cs="Arial"/>
          <w:szCs w:val="24"/>
        </w:rPr>
        <w:t>Multiple co- morbidities with no primary diagnosis</w:t>
      </w:r>
    </w:p>
    <w:p w14:paraId="55DCE2F7" w14:textId="0A1F9036" w:rsidR="00890B1C" w:rsidRPr="007224B9" w:rsidRDefault="00890B1C" w:rsidP="007224B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7224B9">
        <w:rPr>
          <w:rFonts w:asciiTheme="majorHAnsi" w:hAnsiTheme="majorHAnsi" w:cs="Arial"/>
          <w:szCs w:val="24"/>
        </w:rPr>
        <w:t>Patient medically unfit for surgery for life threatening disease</w:t>
      </w:r>
    </w:p>
    <w:p w14:paraId="703AB730" w14:textId="27718353" w:rsidR="00864E2B" w:rsidRDefault="00890B1C" w:rsidP="007224B9">
      <w:pPr>
        <w:pStyle w:val="ListParagraph"/>
        <w:numPr>
          <w:ilvl w:val="0"/>
          <w:numId w:val="27"/>
        </w:numPr>
        <w:rPr>
          <w:rFonts w:asciiTheme="majorHAnsi" w:hAnsiTheme="majorHAnsi" w:cs="Arial"/>
          <w:szCs w:val="24"/>
        </w:rPr>
      </w:pPr>
      <w:r w:rsidRPr="007224B9">
        <w:rPr>
          <w:rFonts w:asciiTheme="majorHAnsi" w:hAnsiTheme="majorHAnsi" w:cs="Arial"/>
          <w:szCs w:val="24"/>
        </w:rPr>
        <w:t>Failure to respond to Intensive Care and death therefore inevitable</w:t>
      </w:r>
    </w:p>
    <w:p w14:paraId="48C7CC89" w14:textId="77777777" w:rsidR="00864E2B" w:rsidRDefault="00864E2B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 w:type="page"/>
      </w:r>
    </w:p>
    <w:p w14:paraId="51999971" w14:textId="3574E273" w:rsidR="00864E2B" w:rsidRPr="00864E2B" w:rsidRDefault="00864E2B" w:rsidP="0086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20" w:after="120"/>
        <w:jc w:val="center"/>
        <w:rPr>
          <w:rFonts w:ascii="Calibri" w:hAnsi="Calibri"/>
          <w:b/>
          <w:bCs/>
        </w:rPr>
      </w:pPr>
      <w:r>
        <w:rPr>
          <w:rFonts w:asciiTheme="majorHAnsi" w:hAnsiTheme="majorHAnsi" w:cs="Arial"/>
          <w:b/>
          <w:bCs/>
          <w:szCs w:val="24"/>
        </w:rPr>
        <w:lastRenderedPageBreak/>
        <w:t>REFERENCES</w:t>
      </w:r>
    </w:p>
    <w:p w14:paraId="4F03DDA0" w14:textId="505DFAE7" w:rsidR="00864E2B" w:rsidRPr="00864E2B" w:rsidRDefault="00864E2B" w:rsidP="00864E2B">
      <w:pPr>
        <w:rPr>
          <w:rFonts w:asciiTheme="majorHAnsi" w:hAnsiTheme="majorHAnsi" w:cs="Arial"/>
          <w:szCs w:val="24"/>
        </w:rPr>
      </w:pPr>
      <w:r w:rsidRPr="00864E2B">
        <w:rPr>
          <w:rFonts w:asciiTheme="majorHAnsi" w:hAnsiTheme="majorHAnsi" w:cs="Arial"/>
          <w:szCs w:val="24"/>
        </w:rPr>
        <w:t xml:space="preserve">Bennett, M., Adam, J., Alison, D., Hicks, F. &amp; Stockton, M. (2000). Leeds eligibility criteria for </w:t>
      </w:r>
      <w:proofErr w:type="spellStart"/>
      <w:r w:rsidRPr="00864E2B">
        <w:rPr>
          <w:rFonts w:asciiTheme="majorHAnsi" w:hAnsiTheme="majorHAnsi" w:cs="Arial"/>
          <w:szCs w:val="24"/>
        </w:rPr>
        <w:t>specialistpalliative</w:t>
      </w:r>
      <w:proofErr w:type="spellEnd"/>
      <w:r w:rsidRPr="00864E2B">
        <w:rPr>
          <w:rFonts w:asciiTheme="majorHAnsi" w:hAnsiTheme="majorHAnsi" w:cs="Arial"/>
          <w:szCs w:val="24"/>
        </w:rPr>
        <w:t xml:space="preserve"> care services. Palliative Medicine, 14, 157-158.</w:t>
      </w:r>
    </w:p>
    <w:p w14:paraId="34ABD1B3" w14:textId="3C7F27F9" w:rsidR="00864E2B" w:rsidRPr="00864E2B" w:rsidRDefault="00864E2B" w:rsidP="00864E2B">
      <w:pPr>
        <w:rPr>
          <w:rFonts w:asciiTheme="majorHAnsi" w:hAnsiTheme="majorHAnsi" w:cs="Arial"/>
          <w:szCs w:val="24"/>
        </w:rPr>
      </w:pPr>
      <w:r w:rsidRPr="00864E2B">
        <w:rPr>
          <w:rFonts w:asciiTheme="majorHAnsi" w:hAnsiTheme="majorHAnsi" w:cs="Arial"/>
          <w:szCs w:val="24"/>
        </w:rPr>
        <w:t xml:space="preserve">Ministry of Health, New Zealand. Resource and Capability Framework for Integrated Adult </w:t>
      </w:r>
      <w:proofErr w:type="spellStart"/>
      <w:r w:rsidRPr="00864E2B">
        <w:rPr>
          <w:rFonts w:asciiTheme="majorHAnsi" w:hAnsiTheme="majorHAnsi" w:cs="Arial"/>
          <w:szCs w:val="24"/>
        </w:rPr>
        <w:t>PalliativeCare</w:t>
      </w:r>
      <w:proofErr w:type="spellEnd"/>
      <w:r w:rsidRPr="00864E2B">
        <w:rPr>
          <w:rFonts w:asciiTheme="majorHAnsi" w:hAnsiTheme="majorHAnsi" w:cs="Arial"/>
          <w:szCs w:val="24"/>
        </w:rPr>
        <w:t xml:space="preserve"> Services in New Zealand, Jan 2013.</w:t>
      </w:r>
    </w:p>
    <w:p w14:paraId="3E988796" w14:textId="77777777" w:rsidR="00864E2B" w:rsidRPr="00864E2B" w:rsidRDefault="00864E2B" w:rsidP="00864E2B">
      <w:pPr>
        <w:rPr>
          <w:rFonts w:asciiTheme="majorHAnsi" w:hAnsiTheme="majorHAnsi" w:cs="Arial"/>
          <w:szCs w:val="24"/>
        </w:rPr>
      </w:pPr>
      <w:r w:rsidRPr="00864E2B">
        <w:rPr>
          <w:rFonts w:asciiTheme="majorHAnsi" w:hAnsiTheme="majorHAnsi" w:cs="Arial"/>
          <w:szCs w:val="24"/>
        </w:rPr>
        <w:t>http://www.health.govt.nz/publication/resource-and-capability-framework-integrated-adult-palliativecare-services-new-zealand</w:t>
      </w:r>
    </w:p>
    <w:p w14:paraId="7C964ADF" w14:textId="77777777" w:rsidR="00864E2B" w:rsidRPr="00864E2B" w:rsidRDefault="00864E2B" w:rsidP="00864E2B">
      <w:pPr>
        <w:rPr>
          <w:rFonts w:asciiTheme="majorHAnsi" w:hAnsiTheme="majorHAnsi" w:cs="Arial"/>
          <w:szCs w:val="24"/>
        </w:rPr>
      </w:pPr>
      <w:r w:rsidRPr="00864E2B">
        <w:rPr>
          <w:rFonts w:asciiTheme="majorHAnsi" w:hAnsiTheme="majorHAnsi" w:cs="Arial"/>
          <w:szCs w:val="24"/>
        </w:rPr>
        <w:t xml:space="preserve">Thomas, K., et al. (2011). The GSF prognostic indicator guidance. (4th </w:t>
      </w:r>
      <w:proofErr w:type="spellStart"/>
      <w:r w:rsidRPr="00864E2B">
        <w:rPr>
          <w:rFonts w:asciiTheme="majorHAnsi" w:hAnsiTheme="majorHAnsi" w:cs="Arial"/>
          <w:szCs w:val="24"/>
        </w:rPr>
        <w:t>Edn</w:t>
      </w:r>
      <w:proofErr w:type="spellEnd"/>
      <w:proofErr w:type="gramStart"/>
      <w:r w:rsidRPr="00864E2B">
        <w:rPr>
          <w:rFonts w:asciiTheme="majorHAnsi" w:hAnsiTheme="majorHAnsi" w:cs="Arial"/>
          <w:szCs w:val="24"/>
        </w:rPr>
        <w:t>).Available</w:t>
      </w:r>
      <w:proofErr w:type="gramEnd"/>
      <w:r w:rsidRPr="00864E2B">
        <w:rPr>
          <w:rFonts w:asciiTheme="majorHAnsi" w:hAnsiTheme="majorHAnsi" w:cs="Arial"/>
          <w:szCs w:val="24"/>
        </w:rPr>
        <w:t xml:space="preserve"> from:</w:t>
      </w:r>
    </w:p>
    <w:p w14:paraId="2CC354DC" w14:textId="77777777" w:rsidR="00864E2B" w:rsidRPr="00864E2B" w:rsidRDefault="00864E2B" w:rsidP="00864E2B">
      <w:pPr>
        <w:rPr>
          <w:rFonts w:asciiTheme="majorHAnsi" w:hAnsiTheme="majorHAnsi" w:cs="Arial"/>
          <w:szCs w:val="24"/>
        </w:rPr>
      </w:pPr>
      <w:r w:rsidRPr="00864E2B">
        <w:rPr>
          <w:rFonts w:asciiTheme="majorHAnsi" w:hAnsiTheme="majorHAnsi" w:cs="Arial"/>
          <w:szCs w:val="24"/>
        </w:rPr>
        <w:t>http://www.goldstandardsframework.org.uk/cdcontent/uploads/files/General%20Files/Prognostic%20Indicator%20Guidance%20October%202011.pdf.</w:t>
      </w:r>
    </w:p>
    <w:p w14:paraId="0E1C84B3" w14:textId="5CD8EC8D" w:rsidR="007224B9" w:rsidRDefault="00864E2B">
      <w:pPr>
        <w:rPr>
          <w:rFonts w:asciiTheme="majorHAnsi" w:hAnsiTheme="majorHAnsi" w:cs="Arial"/>
          <w:szCs w:val="24"/>
        </w:rPr>
      </w:pPr>
      <w:r w:rsidRPr="00864E2B">
        <w:rPr>
          <w:rFonts w:asciiTheme="majorHAnsi" w:hAnsiTheme="majorHAnsi" w:cs="Arial"/>
          <w:szCs w:val="24"/>
        </w:rPr>
        <w:t>www.goldstandardsframework.org.uk</w:t>
      </w:r>
      <w:r w:rsidRPr="00864E2B">
        <w:rPr>
          <w:rFonts w:asciiTheme="majorHAnsi" w:hAnsiTheme="majorHAnsi" w:cs="Arial"/>
          <w:szCs w:val="24"/>
        </w:rPr>
        <w:cr/>
      </w:r>
    </w:p>
    <w:p w14:paraId="41D62488" w14:textId="0B907B96" w:rsidR="00301781" w:rsidRDefault="00FC6F8F" w:rsidP="00301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20" w:after="12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733C3" w14:paraId="2E675EA5" w14:textId="77777777" w:rsidTr="00B733C3">
        <w:trPr>
          <w:trHeight w:val="519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762B48" w14:textId="7F4F96CB" w:rsidR="00B733C3" w:rsidRPr="00B045CE" w:rsidRDefault="00B733C3" w:rsidP="00301781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B045CE">
              <w:rPr>
                <w:rFonts w:asciiTheme="majorHAnsi" w:hAnsiTheme="majorHAnsi" w:cs="Arial"/>
                <w:b/>
                <w:bCs/>
                <w:szCs w:val="24"/>
              </w:rPr>
              <w:t>The New York Heart Association Functional Classification</w:t>
            </w:r>
          </w:p>
        </w:tc>
      </w:tr>
      <w:tr w:rsidR="00B733C3" w14:paraId="57B55D66" w14:textId="77777777" w:rsidTr="00E52FC1">
        <w:tc>
          <w:tcPr>
            <w:tcW w:w="1555" w:type="dxa"/>
          </w:tcPr>
          <w:p w14:paraId="41DBDC0A" w14:textId="77777777" w:rsidR="007F161D" w:rsidRPr="007F161D" w:rsidRDefault="007F161D" w:rsidP="007F161D">
            <w:pPr>
              <w:rPr>
                <w:rFonts w:asciiTheme="majorHAnsi" w:hAnsiTheme="majorHAnsi" w:cs="Arial"/>
                <w:szCs w:val="24"/>
              </w:rPr>
            </w:pPr>
            <w:r w:rsidRPr="007F161D">
              <w:rPr>
                <w:rFonts w:asciiTheme="majorHAnsi" w:hAnsiTheme="majorHAnsi" w:cs="Arial"/>
                <w:szCs w:val="24"/>
              </w:rPr>
              <w:t>Class 1</w:t>
            </w:r>
          </w:p>
          <w:p w14:paraId="4EA6B296" w14:textId="2A953DE8" w:rsidR="00B733C3" w:rsidRDefault="007F161D" w:rsidP="007F161D">
            <w:pPr>
              <w:rPr>
                <w:rFonts w:asciiTheme="majorHAnsi" w:hAnsiTheme="majorHAnsi" w:cs="Arial"/>
                <w:szCs w:val="24"/>
              </w:rPr>
            </w:pPr>
            <w:r w:rsidRPr="007F161D">
              <w:rPr>
                <w:rFonts w:asciiTheme="majorHAnsi" w:hAnsiTheme="majorHAnsi" w:cs="Arial"/>
                <w:szCs w:val="24"/>
              </w:rPr>
              <w:t>(Mild)</w:t>
            </w:r>
          </w:p>
        </w:tc>
        <w:tc>
          <w:tcPr>
            <w:tcW w:w="7461" w:type="dxa"/>
          </w:tcPr>
          <w:p w14:paraId="6C1E0BBE" w14:textId="00F2AA2F" w:rsidR="00B733C3" w:rsidRDefault="00CF44EA" w:rsidP="00CF44EA">
            <w:pPr>
              <w:rPr>
                <w:rFonts w:asciiTheme="majorHAnsi" w:hAnsiTheme="majorHAnsi" w:cs="Arial"/>
                <w:szCs w:val="24"/>
              </w:rPr>
            </w:pPr>
            <w:r w:rsidRPr="00CF44EA">
              <w:rPr>
                <w:rFonts w:asciiTheme="majorHAnsi" w:hAnsiTheme="majorHAnsi" w:cs="Arial"/>
                <w:szCs w:val="24"/>
              </w:rPr>
              <w:t xml:space="preserve">No limitation of physical activity. Ordinary physical activity does not cause </w:t>
            </w:r>
            <w:r w:rsidR="00B045CE" w:rsidRPr="00CF44EA">
              <w:rPr>
                <w:rFonts w:asciiTheme="majorHAnsi" w:hAnsiTheme="majorHAnsi" w:cs="Arial"/>
                <w:szCs w:val="24"/>
              </w:rPr>
              <w:t>undue fatigue</w:t>
            </w:r>
            <w:r w:rsidRPr="00CF44EA">
              <w:rPr>
                <w:rFonts w:asciiTheme="majorHAnsi" w:hAnsiTheme="majorHAnsi" w:cs="Arial"/>
                <w:szCs w:val="24"/>
              </w:rPr>
              <w:t xml:space="preserve">, </w:t>
            </w:r>
            <w:proofErr w:type="gramStart"/>
            <w:r w:rsidRPr="00CF44EA">
              <w:rPr>
                <w:rFonts w:asciiTheme="majorHAnsi" w:hAnsiTheme="majorHAnsi" w:cs="Arial"/>
                <w:szCs w:val="24"/>
              </w:rPr>
              <w:t>palpitation</w:t>
            </w:r>
            <w:proofErr w:type="gramEnd"/>
            <w:r w:rsidRPr="00CF44EA">
              <w:rPr>
                <w:rFonts w:asciiTheme="majorHAnsi" w:hAnsiTheme="majorHAnsi" w:cs="Arial"/>
                <w:szCs w:val="24"/>
              </w:rPr>
              <w:t xml:space="preserve"> or dyspnoea.</w:t>
            </w:r>
          </w:p>
        </w:tc>
      </w:tr>
      <w:tr w:rsidR="00B733C3" w14:paraId="74022608" w14:textId="77777777" w:rsidTr="00E52FC1">
        <w:tc>
          <w:tcPr>
            <w:tcW w:w="1555" w:type="dxa"/>
          </w:tcPr>
          <w:p w14:paraId="03916578" w14:textId="77777777" w:rsidR="007F161D" w:rsidRPr="007F161D" w:rsidRDefault="007F161D" w:rsidP="007F161D">
            <w:pPr>
              <w:rPr>
                <w:rFonts w:asciiTheme="majorHAnsi" w:hAnsiTheme="majorHAnsi" w:cs="Arial"/>
                <w:szCs w:val="24"/>
              </w:rPr>
            </w:pPr>
            <w:r w:rsidRPr="007F161D">
              <w:rPr>
                <w:rFonts w:asciiTheme="majorHAnsi" w:hAnsiTheme="majorHAnsi" w:cs="Arial"/>
                <w:szCs w:val="24"/>
              </w:rPr>
              <w:t>Class 11</w:t>
            </w:r>
          </w:p>
          <w:p w14:paraId="63CD091D" w14:textId="7BEE6337" w:rsidR="00B733C3" w:rsidRDefault="007F161D" w:rsidP="007F161D">
            <w:pPr>
              <w:rPr>
                <w:rFonts w:asciiTheme="majorHAnsi" w:hAnsiTheme="majorHAnsi" w:cs="Arial"/>
                <w:szCs w:val="24"/>
              </w:rPr>
            </w:pPr>
            <w:r w:rsidRPr="007F161D">
              <w:rPr>
                <w:rFonts w:asciiTheme="majorHAnsi" w:hAnsiTheme="majorHAnsi" w:cs="Arial"/>
                <w:szCs w:val="24"/>
              </w:rPr>
              <w:t>(mild)</w:t>
            </w:r>
          </w:p>
        </w:tc>
        <w:tc>
          <w:tcPr>
            <w:tcW w:w="7461" w:type="dxa"/>
          </w:tcPr>
          <w:p w14:paraId="4BE38F6D" w14:textId="5193CB6B" w:rsidR="00B733C3" w:rsidRDefault="00B41940" w:rsidP="00B41940">
            <w:pPr>
              <w:rPr>
                <w:rFonts w:asciiTheme="majorHAnsi" w:hAnsiTheme="majorHAnsi" w:cs="Arial"/>
                <w:szCs w:val="24"/>
              </w:rPr>
            </w:pPr>
            <w:r w:rsidRPr="00B41940">
              <w:rPr>
                <w:rFonts w:asciiTheme="majorHAnsi" w:hAnsiTheme="majorHAnsi" w:cs="Arial"/>
                <w:szCs w:val="24"/>
              </w:rPr>
              <w:t>Slight limitation of physical activity. Comfortable at rest, but ordinary physical</w:t>
            </w:r>
            <w:r>
              <w:rPr>
                <w:rFonts w:asciiTheme="majorHAnsi" w:hAnsiTheme="majorHAnsi" w:cs="Arial"/>
                <w:szCs w:val="24"/>
              </w:rPr>
              <w:t xml:space="preserve"> </w:t>
            </w:r>
            <w:r w:rsidRPr="00B41940">
              <w:rPr>
                <w:rFonts w:asciiTheme="majorHAnsi" w:hAnsiTheme="majorHAnsi" w:cs="Arial"/>
                <w:szCs w:val="24"/>
              </w:rPr>
              <w:t xml:space="preserve">exertion results in fatigue, </w:t>
            </w:r>
            <w:proofErr w:type="gramStart"/>
            <w:r w:rsidRPr="00B41940">
              <w:rPr>
                <w:rFonts w:asciiTheme="majorHAnsi" w:hAnsiTheme="majorHAnsi" w:cs="Arial"/>
                <w:szCs w:val="24"/>
              </w:rPr>
              <w:t>palpitation</w:t>
            </w:r>
            <w:proofErr w:type="gramEnd"/>
            <w:r w:rsidRPr="00B41940">
              <w:rPr>
                <w:rFonts w:asciiTheme="majorHAnsi" w:hAnsiTheme="majorHAnsi" w:cs="Arial"/>
                <w:szCs w:val="24"/>
              </w:rPr>
              <w:t xml:space="preserve"> or dyspnoea.</w:t>
            </w:r>
          </w:p>
        </w:tc>
      </w:tr>
      <w:tr w:rsidR="00B733C3" w14:paraId="05C43144" w14:textId="77777777" w:rsidTr="00E52FC1">
        <w:tc>
          <w:tcPr>
            <w:tcW w:w="1555" w:type="dxa"/>
          </w:tcPr>
          <w:p w14:paraId="3E5DE74B" w14:textId="77777777" w:rsidR="00E52FC1" w:rsidRPr="00E52FC1" w:rsidRDefault="00E52FC1" w:rsidP="00E52FC1">
            <w:pPr>
              <w:rPr>
                <w:rFonts w:asciiTheme="majorHAnsi" w:hAnsiTheme="majorHAnsi" w:cs="Arial"/>
                <w:szCs w:val="24"/>
              </w:rPr>
            </w:pPr>
            <w:r w:rsidRPr="00E52FC1">
              <w:rPr>
                <w:rFonts w:asciiTheme="majorHAnsi" w:hAnsiTheme="majorHAnsi" w:cs="Arial"/>
                <w:szCs w:val="24"/>
              </w:rPr>
              <w:t>Class 111</w:t>
            </w:r>
          </w:p>
          <w:p w14:paraId="1179EE28" w14:textId="337F06F5" w:rsidR="00B733C3" w:rsidRDefault="00E52FC1" w:rsidP="00E52FC1">
            <w:pPr>
              <w:rPr>
                <w:rFonts w:asciiTheme="majorHAnsi" w:hAnsiTheme="majorHAnsi" w:cs="Arial"/>
                <w:szCs w:val="24"/>
              </w:rPr>
            </w:pPr>
            <w:r w:rsidRPr="00E52FC1">
              <w:rPr>
                <w:rFonts w:asciiTheme="majorHAnsi" w:hAnsiTheme="majorHAnsi" w:cs="Arial"/>
                <w:szCs w:val="24"/>
              </w:rPr>
              <w:t>(moderate)</w:t>
            </w:r>
          </w:p>
        </w:tc>
        <w:tc>
          <w:tcPr>
            <w:tcW w:w="7461" w:type="dxa"/>
          </w:tcPr>
          <w:p w14:paraId="0DB221B7" w14:textId="60BE4191" w:rsidR="00B733C3" w:rsidRDefault="00B41940" w:rsidP="00B41940">
            <w:pPr>
              <w:rPr>
                <w:rFonts w:asciiTheme="majorHAnsi" w:hAnsiTheme="majorHAnsi" w:cs="Arial"/>
                <w:szCs w:val="24"/>
              </w:rPr>
            </w:pPr>
            <w:r w:rsidRPr="00B41940">
              <w:rPr>
                <w:rFonts w:asciiTheme="majorHAnsi" w:hAnsiTheme="majorHAnsi" w:cs="Arial"/>
                <w:szCs w:val="24"/>
              </w:rPr>
              <w:t>Marked limitation of physical activity. Comfortable at rest but less than ordinary</w:t>
            </w:r>
            <w:r>
              <w:rPr>
                <w:rFonts w:asciiTheme="majorHAnsi" w:hAnsiTheme="majorHAnsi" w:cs="Arial"/>
                <w:szCs w:val="24"/>
              </w:rPr>
              <w:t xml:space="preserve"> </w:t>
            </w:r>
            <w:r w:rsidRPr="00B41940">
              <w:rPr>
                <w:rFonts w:asciiTheme="majorHAnsi" w:hAnsiTheme="majorHAnsi" w:cs="Arial"/>
                <w:szCs w:val="24"/>
              </w:rPr>
              <w:t>activity causes fatigue. Palpitation or dyspnoea</w:t>
            </w:r>
          </w:p>
        </w:tc>
      </w:tr>
      <w:tr w:rsidR="00CF44EA" w14:paraId="6FE9EBB2" w14:textId="77777777" w:rsidTr="00E52FC1">
        <w:tc>
          <w:tcPr>
            <w:tcW w:w="1555" w:type="dxa"/>
          </w:tcPr>
          <w:p w14:paraId="7CBD5554" w14:textId="77777777" w:rsidR="00E52FC1" w:rsidRPr="00E52FC1" w:rsidRDefault="00E52FC1" w:rsidP="00E52FC1">
            <w:pPr>
              <w:rPr>
                <w:rFonts w:asciiTheme="majorHAnsi" w:hAnsiTheme="majorHAnsi" w:cs="Arial"/>
                <w:szCs w:val="24"/>
              </w:rPr>
            </w:pPr>
            <w:r w:rsidRPr="00E52FC1">
              <w:rPr>
                <w:rFonts w:asciiTheme="majorHAnsi" w:hAnsiTheme="majorHAnsi" w:cs="Arial"/>
                <w:szCs w:val="24"/>
              </w:rPr>
              <w:t>Class 1V</w:t>
            </w:r>
          </w:p>
          <w:p w14:paraId="14648D61" w14:textId="067F6EBB" w:rsidR="00CF44EA" w:rsidRDefault="00E52FC1" w:rsidP="00E52FC1">
            <w:r w:rsidRPr="00E52FC1">
              <w:rPr>
                <w:rFonts w:asciiTheme="majorHAnsi" w:hAnsiTheme="majorHAnsi" w:cs="Arial"/>
                <w:szCs w:val="24"/>
              </w:rPr>
              <w:t>(Severe)</w:t>
            </w:r>
          </w:p>
        </w:tc>
        <w:tc>
          <w:tcPr>
            <w:tcW w:w="7461" w:type="dxa"/>
          </w:tcPr>
          <w:p w14:paraId="70906E71" w14:textId="7D51031E" w:rsidR="00CF44EA" w:rsidRDefault="00B41940" w:rsidP="00B41940">
            <w:pPr>
              <w:rPr>
                <w:rFonts w:asciiTheme="majorHAnsi" w:hAnsiTheme="majorHAnsi" w:cs="Arial"/>
                <w:szCs w:val="24"/>
              </w:rPr>
            </w:pPr>
            <w:r w:rsidRPr="00B41940">
              <w:rPr>
                <w:rFonts w:asciiTheme="majorHAnsi" w:hAnsiTheme="majorHAnsi" w:cs="Arial"/>
                <w:szCs w:val="24"/>
              </w:rPr>
              <w:t>Unable to carry out any physical activity without discomfort. Symptoms of cardiac</w:t>
            </w:r>
            <w:r>
              <w:rPr>
                <w:rFonts w:asciiTheme="majorHAnsi" w:hAnsiTheme="majorHAnsi" w:cs="Arial"/>
                <w:szCs w:val="24"/>
              </w:rPr>
              <w:t xml:space="preserve"> </w:t>
            </w:r>
            <w:r w:rsidRPr="00B41940">
              <w:rPr>
                <w:rFonts w:asciiTheme="majorHAnsi" w:hAnsiTheme="majorHAnsi" w:cs="Arial"/>
                <w:szCs w:val="24"/>
              </w:rPr>
              <w:t>insufficiency at rest. Physical activity increases symptoms experienced.</w:t>
            </w:r>
          </w:p>
        </w:tc>
      </w:tr>
    </w:tbl>
    <w:p w14:paraId="08F7B2F2" w14:textId="77777777" w:rsidR="00FC6F8F" w:rsidRDefault="00FC6F8F">
      <w:pPr>
        <w:rPr>
          <w:rFonts w:asciiTheme="majorHAnsi" w:hAnsiTheme="maj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045CE" w14:paraId="09FB9441" w14:textId="77777777" w:rsidTr="002304B0">
        <w:trPr>
          <w:trHeight w:val="519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0ECA8276" w14:textId="6CE18AA0" w:rsidR="00B045CE" w:rsidRPr="00B045CE" w:rsidRDefault="00B045CE" w:rsidP="002304B0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B045CE">
              <w:rPr>
                <w:rFonts w:asciiTheme="majorHAnsi" w:hAnsiTheme="majorHAnsi" w:cs="Arial"/>
                <w:b/>
                <w:bCs/>
                <w:szCs w:val="24"/>
              </w:rPr>
              <w:t>Medical Research Council Dyspnoea Scale</w:t>
            </w:r>
          </w:p>
        </w:tc>
      </w:tr>
      <w:tr w:rsidR="00B045CE" w14:paraId="2DCB7EB1" w14:textId="77777777" w:rsidTr="002304B0">
        <w:tc>
          <w:tcPr>
            <w:tcW w:w="1555" w:type="dxa"/>
          </w:tcPr>
          <w:p w14:paraId="46C299C7" w14:textId="1DD7E7CE" w:rsidR="00B045CE" w:rsidRDefault="00B045C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Grade 1</w:t>
            </w:r>
          </w:p>
        </w:tc>
        <w:tc>
          <w:tcPr>
            <w:tcW w:w="7461" w:type="dxa"/>
          </w:tcPr>
          <w:p w14:paraId="14490500" w14:textId="77777777" w:rsidR="00B045CE" w:rsidRPr="00D60E15" w:rsidRDefault="00D60E15" w:rsidP="002304B0">
            <w:pPr>
              <w:rPr>
                <w:rFonts w:asciiTheme="majorHAnsi" w:hAnsiTheme="majorHAnsi" w:cs="Arial"/>
                <w:szCs w:val="24"/>
              </w:rPr>
            </w:pPr>
            <w:r w:rsidRPr="00D60E15">
              <w:rPr>
                <w:rFonts w:asciiTheme="majorHAnsi" w:hAnsiTheme="majorHAnsi" w:cs="Arial"/>
                <w:szCs w:val="24"/>
              </w:rPr>
              <w:t>‘I only get breathless with strenuous exercise’</w:t>
            </w:r>
          </w:p>
          <w:p w14:paraId="3292336C" w14:textId="406F98E3" w:rsidR="00D60E15" w:rsidRDefault="00D60E15" w:rsidP="002304B0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B045CE" w14:paraId="3C9C457A" w14:textId="77777777" w:rsidTr="002304B0">
        <w:tc>
          <w:tcPr>
            <w:tcW w:w="1555" w:type="dxa"/>
          </w:tcPr>
          <w:p w14:paraId="0163BC29" w14:textId="16F6908D" w:rsidR="00B045CE" w:rsidRDefault="00B045C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Grade 2</w:t>
            </w:r>
          </w:p>
        </w:tc>
        <w:tc>
          <w:tcPr>
            <w:tcW w:w="7461" w:type="dxa"/>
          </w:tcPr>
          <w:p w14:paraId="62DCEB6C" w14:textId="77777777" w:rsidR="00B045CE" w:rsidRDefault="00D60E15" w:rsidP="002304B0">
            <w:pPr>
              <w:rPr>
                <w:rFonts w:asciiTheme="majorHAnsi" w:hAnsiTheme="majorHAnsi" w:cs="Arial"/>
                <w:szCs w:val="24"/>
              </w:rPr>
            </w:pPr>
            <w:r w:rsidRPr="00D60E15">
              <w:rPr>
                <w:rFonts w:asciiTheme="majorHAnsi" w:hAnsiTheme="majorHAnsi" w:cs="Arial"/>
                <w:szCs w:val="24"/>
              </w:rPr>
              <w:t>‘I only get short of breath when hurrying on the level or up a slight hill’</w:t>
            </w:r>
          </w:p>
          <w:p w14:paraId="6A363501" w14:textId="356445F7" w:rsidR="00D60E15" w:rsidRDefault="00D60E15" w:rsidP="002304B0">
            <w:pPr>
              <w:rPr>
                <w:rFonts w:asciiTheme="majorHAnsi" w:hAnsiTheme="majorHAnsi" w:cs="Arial"/>
                <w:szCs w:val="24"/>
              </w:rPr>
            </w:pPr>
          </w:p>
        </w:tc>
      </w:tr>
      <w:tr w:rsidR="00B045CE" w14:paraId="0D0D5936" w14:textId="77777777" w:rsidTr="002304B0">
        <w:tc>
          <w:tcPr>
            <w:tcW w:w="1555" w:type="dxa"/>
          </w:tcPr>
          <w:p w14:paraId="01D882B0" w14:textId="37F70F02" w:rsidR="00B045CE" w:rsidRDefault="00B045C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Grade 3</w:t>
            </w:r>
          </w:p>
        </w:tc>
        <w:tc>
          <w:tcPr>
            <w:tcW w:w="7461" w:type="dxa"/>
          </w:tcPr>
          <w:p w14:paraId="6A1A4671" w14:textId="6203B1F4" w:rsidR="00B045CE" w:rsidRDefault="00D60E15" w:rsidP="002304B0">
            <w:pPr>
              <w:rPr>
                <w:rFonts w:asciiTheme="majorHAnsi" w:hAnsiTheme="majorHAnsi" w:cs="Arial"/>
                <w:szCs w:val="24"/>
              </w:rPr>
            </w:pPr>
            <w:r w:rsidRPr="00D60E15">
              <w:rPr>
                <w:rFonts w:asciiTheme="majorHAnsi" w:hAnsiTheme="majorHAnsi" w:cs="Arial"/>
                <w:szCs w:val="24"/>
              </w:rPr>
              <w:t>‘I walk slower than people of the same age on the level because of breathlessness or have to stop for breath when walking at my own pace on the level’</w:t>
            </w:r>
          </w:p>
        </w:tc>
      </w:tr>
      <w:tr w:rsidR="00B045CE" w14:paraId="17F95817" w14:textId="77777777" w:rsidTr="002304B0">
        <w:tc>
          <w:tcPr>
            <w:tcW w:w="1555" w:type="dxa"/>
          </w:tcPr>
          <w:p w14:paraId="0C42E41D" w14:textId="22C5B569" w:rsidR="00B045CE" w:rsidRDefault="00B045CE" w:rsidP="002304B0">
            <w:r w:rsidRPr="00B045CE">
              <w:rPr>
                <w:rFonts w:asciiTheme="majorHAnsi" w:hAnsiTheme="majorHAnsi" w:cs="Arial"/>
                <w:szCs w:val="24"/>
              </w:rPr>
              <w:t>Grade 4</w:t>
            </w:r>
          </w:p>
        </w:tc>
        <w:tc>
          <w:tcPr>
            <w:tcW w:w="7461" w:type="dxa"/>
          </w:tcPr>
          <w:p w14:paraId="7D35E75A" w14:textId="5993460A" w:rsidR="00B045CE" w:rsidRDefault="00D60E15" w:rsidP="002304B0">
            <w:pPr>
              <w:rPr>
                <w:rFonts w:asciiTheme="majorHAnsi" w:hAnsiTheme="majorHAnsi" w:cs="Arial"/>
                <w:szCs w:val="24"/>
              </w:rPr>
            </w:pPr>
            <w:r w:rsidRPr="00D60E15">
              <w:rPr>
                <w:rFonts w:asciiTheme="majorHAnsi" w:hAnsiTheme="majorHAnsi" w:cs="Arial"/>
                <w:szCs w:val="24"/>
              </w:rPr>
              <w:t>‘I stop for breath after walking 100meters or so or after a few minutes on the level’</w:t>
            </w:r>
          </w:p>
        </w:tc>
      </w:tr>
      <w:tr w:rsidR="00B045CE" w14:paraId="3A967650" w14:textId="77777777" w:rsidTr="002304B0">
        <w:tc>
          <w:tcPr>
            <w:tcW w:w="1555" w:type="dxa"/>
          </w:tcPr>
          <w:p w14:paraId="6F5A397C" w14:textId="77777777" w:rsidR="00B045CE" w:rsidRDefault="00B045C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Grade 5</w:t>
            </w:r>
          </w:p>
          <w:p w14:paraId="0B483C14" w14:textId="3C6E525B" w:rsidR="00B045CE" w:rsidRPr="00B045CE" w:rsidRDefault="00B045CE" w:rsidP="002304B0">
            <w:pPr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7461" w:type="dxa"/>
          </w:tcPr>
          <w:p w14:paraId="6D358E06" w14:textId="55093CA4" w:rsidR="00B045CE" w:rsidRPr="00B41940" w:rsidRDefault="00D60E15" w:rsidP="002304B0">
            <w:pPr>
              <w:rPr>
                <w:rFonts w:asciiTheme="majorHAnsi" w:hAnsiTheme="majorHAnsi" w:cs="Arial"/>
                <w:szCs w:val="24"/>
              </w:rPr>
            </w:pPr>
            <w:r w:rsidRPr="00D60E15">
              <w:rPr>
                <w:rFonts w:asciiTheme="majorHAnsi" w:hAnsiTheme="majorHAnsi" w:cs="Arial"/>
                <w:szCs w:val="24"/>
              </w:rPr>
              <w:t>‘I am too breathless to leave the house’</w:t>
            </w:r>
          </w:p>
        </w:tc>
      </w:tr>
    </w:tbl>
    <w:p w14:paraId="1BE6C4E8" w14:textId="2054076E" w:rsidR="00301781" w:rsidRDefault="00301781">
      <w:pPr>
        <w:rPr>
          <w:rFonts w:asciiTheme="majorHAnsi" w:hAnsiTheme="majorHAnsi" w:cs="Arial"/>
          <w:szCs w:val="24"/>
        </w:rPr>
      </w:pPr>
    </w:p>
    <w:p w14:paraId="4C84DE61" w14:textId="1EF00B1E" w:rsidR="008947C5" w:rsidRDefault="00301781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327"/>
      </w:tblGrid>
      <w:tr w:rsidR="00C67B37" w14:paraId="2CFCBDF2" w14:textId="77777777" w:rsidTr="00ED1A61">
        <w:trPr>
          <w:trHeight w:val="519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65EC155F" w14:textId="1DFAB6BA" w:rsidR="00C67B37" w:rsidRPr="00B045CE" w:rsidRDefault="00C67B37" w:rsidP="002304B0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C67B37">
              <w:rPr>
                <w:rFonts w:asciiTheme="majorHAnsi" w:hAnsiTheme="majorHAnsi" w:cs="Arial"/>
                <w:b/>
                <w:bCs/>
                <w:szCs w:val="24"/>
              </w:rPr>
              <w:lastRenderedPageBreak/>
              <w:t>Stages of Chronic Kidney Disease</w:t>
            </w:r>
          </w:p>
        </w:tc>
      </w:tr>
      <w:tr w:rsidR="00C67B37" w14:paraId="57F81D84" w14:textId="77777777" w:rsidTr="00CB743F">
        <w:tc>
          <w:tcPr>
            <w:tcW w:w="988" w:type="dxa"/>
          </w:tcPr>
          <w:p w14:paraId="199E0F75" w14:textId="4DABD369" w:rsidR="00C67B37" w:rsidRPr="00C67B37" w:rsidRDefault="00C67B37" w:rsidP="00C67B37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C67B37">
              <w:rPr>
                <w:rFonts w:asciiTheme="majorHAnsi" w:hAnsiTheme="majorHAnsi" w:cs="Arial"/>
                <w:b/>
                <w:bCs/>
                <w:szCs w:val="24"/>
              </w:rPr>
              <w:t>Stage</w:t>
            </w:r>
          </w:p>
        </w:tc>
        <w:tc>
          <w:tcPr>
            <w:tcW w:w="1701" w:type="dxa"/>
          </w:tcPr>
          <w:p w14:paraId="770FBDFC" w14:textId="3466CE3B" w:rsidR="00C67B37" w:rsidRPr="00C67B37" w:rsidRDefault="00C67B37" w:rsidP="00C67B37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C67B37">
              <w:rPr>
                <w:rFonts w:asciiTheme="majorHAnsi" w:hAnsiTheme="majorHAnsi" w:cs="Arial"/>
                <w:b/>
                <w:bCs/>
                <w:szCs w:val="24"/>
              </w:rPr>
              <w:t>eGFR</w:t>
            </w:r>
          </w:p>
        </w:tc>
        <w:tc>
          <w:tcPr>
            <w:tcW w:w="6327" w:type="dxa"/>
          </w:tcPr>
          <w:p w14:paraId="31F85AEB" w14:textId="152E5734" w:rsidR="00C67B37" w:rsidRPr="00C67B37" w:rsidRDefault="00C67B37" w:rsidP="00C67B37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C67B37">
              <w:rPr>
                <w:rFonts w:asciiTheme="majorHAnsi" w:hAnsiTheme="majorHAnsi" w:cs="Arial"/>
                <w:b/>
                <w:bCs/>
                <w:szCs w:val="24"/>
              </w:rPr>
              <w:t>Description</w:t>
            </w:r>
          </w:p>
          <w:p w14:paraId="1FC4B247" w14:textId="77777777" w:rsidR="00C67B37" w:rsidRPr="00C67B37" w:rsidRDefault="00C67B37" w:rsidP="002304B0">
            <w:pPr>
              <w:rPr>
                <w:rFonts w:asciiTheme="majorHAnsi" w:hAnsiTheme="majorHAnsi" w:cs="Arial"/>
                <w:b/>
                <w:bCs/>
                <w:szCs w:val="24"/>
              </w:rPr>
            </w:pPr>
          </w:p>
        </w:tc>
      </w:tr>
      <w:tr w:rsidR="00C67B37" w14:paraId="404D4524" w14:textId="77777777" w:rsidTr="00CB743F">
        <w:tc>
          <w:tcPr>
            <w:tcW w:w="988" w:type="dxa"/>
          </w:tcPr>
          <w:p w14:paraId="338FE09B" w14:textId="2A38636C" w:rsidR="00C67B37" w:rsidRDefault="00C67B37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649134FB" w14:textId="026ECCE8" w:rsidR="00C67B37" w:rsidRDefault="0027685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90+</w:t>
            </w:r>
          </w:p>
        </w:tc>
        <w:tc>
          <w:tcPr>
            <w:tcW w:w="6327" w:type="dxa"/>
          </w:tcPr>
          <w:p w14:paraId="500C0871" w14:textId="77777777" w:rsidR="00874B18" w:rsidRPr="00874B18" w:rsidRDefault="00874B18" w:rsidP="00874B18">
            <w:pPr>
              <w:rPr>
                <w:rFonts w:asciiTheme="majorHAnsi" w:hAnsiTheme="majorHAnsi" w:cs="Arial"/>
                <w:szCs w:val="24"/>
              </w:rPr>
            </w:pPr>
            <w:r w:rsidRPr="00874B18">
              <w:rPr>
                <w:rFonts w:asciiTheme="majorHAnsi" w:hAnsiTheme="majorHAnsi" w:cs="Arial"/>
                <w:szCs w:val="24"/>
              </w:rPr>
              <w:t>Normal kidney function but urine findings or structural</w:t>
            </w:r>
          </w:p>
          <w:p w14:paraId="72444663" w14:textId="78ACAA38" w:rsidR="00C67B37" w:rsidRDefault="00874B18" w:rsidP="00874B18">
            <w:pPr>
              <w:rPr>
                <w:rFonts w:asciiTheme="majorHAnsi" w:hAnsiTheme="majorHAnsi" w:cs="Arial"/>
                <w:szCs w:val="24"/>
              </w:rPr>
            </w:pPr>
            <w:r w:rsidRPr="00874B18">
              <w:rPr>
                <w:rFonts w:asciiTheme="majorHAnsi" w:hAnsiTheme="majorHAnsi" w:cs="Arial"/>
                <w:szCs w:val="24"/>
              </w:rPr>
              <w:t>abnormalities or genetic trait point to kidney disease</w:t>
            </w:r>
          </w:p>
        </w:tc>
      </w:tr>
      <w:tr w:rsidR="00C67B37" w14:paraId="53423B3A" w14:textId="77777777" w:rsidTr="00874B18">
        <w:trPr>
          <w:trHeight w:val="680"/>
        </w:trPr>
        <w:tc>
          <w:tcPr>
            <w:tcW w:w="988" w:type="dxa"/>
          </w:tcPr>
          <w:p w14:paraId="3DBA9599" w14:textId="504AE519" w:rsidR="00C67B37" w:rsidRDefault="00C67B37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1701" w:type="dxa"/>
          </w:tcPr>
          <w:p w14:paraId="6F62559C" w14:textId="5BD8199E" w:rsidR="00C67B37" w:rsidRDefault="0027685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60-89</w:t>
            </w:r>
          </w:p>
        </w:tc>
        <w:tc>
          <w:tcPr>
            <w:tcW w:w="6327" w:type="dxa"/>
          </w:tcPr>
          <w:p w14:paraId="00880AC2" w14:textId="77777777" w:rsidR="00874B18" w:rsidRPr="00874B18" w:rsidRDefault="00874B18" w:rsidP="00874B18">
            <w:pPr>
              <w:rPr>
                <w:rFonts w:asciiTheme="majorHAnsi" w:hAnsiTheme="majorHAnsi" w:cs="Arial"/>
                <w:szCs w:val="24"/>
              </w:rPr>
            </w:pPr>
            <w:r w:rsidRPr="00874B18">
              <w:rPr>
                <w:rFonts w:asciiTheme="majorHAnsi" w:hAnsiTheme="majorHAnsi" w:cs="Arial"/>
                <w:szCs w:val="24"/>
              </w:rPr>
              <w:t>Mildly reduced kidney function, and other findings (as for stage</w:t>
            </w:r>
          </w:p>
          <w:p w14:paraId="2A7B3237" w14:textId="7E1153A5" w:rsidR="00C67B37" w:rsidRDefault="00874B18" w:rsidP="00874B18">
            <w:pPr>
              <w:rPr>
                <w:rFonts w:asciiTheme="majorHAnsi" w:hAnsiTheme="majorHAnsi" w:cs="Arial"/>
                <w:szCs w:val="24"/>
              </w:rPr>
            </w:pPr>
            <w:r w:rsidRPr="00874B18">
              <w:rPr>
                <w:rFonts w:asciiTheme="majorHAnsi" w:hAnsiTheme="majorHAnsi" w:cs="Arial"/>
                <w:szCs w:val="24"/>
              </w:rPr>
              <w:t>1) point to kidney disease</w:t>
            </w:r>
          </w:p>
        </w:tc>
      </w:tr>
      <w:tr w:rsidR="00C67B37" w14:paraId="2FBF02DC" w14:textId="77777777" w:rsidTr="00CB743F">
        <w:tc>
          <w:tcPr>
            <w:tcW w:w="988" w:type="dxa"/>
          </w:tcPr>
          <w:p w14:paraId="09E4729D" w14:textId="77777777" w:rsidR="00C67B37" w:rsidRDefault="00C67B37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3</w:t>
            </w:r>
            <w:r w:rsidR="0027685E">
              <w:rPr>
                <w:rFonts w:asciiTheme="majorHAnsi" w:hAnsiTheme="majorHAnsi" w:cs="Arial"/>
                <w:szCs w:val="24"/>
              </w:rPr>
              <w:t>A</w:t>
            </w:r>
          </w:p>
          <w:p w14:paraId="075AA19A" w14:textId="7C56054F" w:rsidR="0027685E" w:rsidRPr="00B045CE" w:rsidRDefault="0027685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3B</w:t>
            </w:r>
          </w:p>
        </w:tc>
        <w:tc>
          <w:tcPr>
            <w:tcW w:w="1701" w:type="dxa"/>
          </w:tcPr>
          <w:p w14:paraId="77E1EDB8" w14:textId="77777777" w:rsidR="00C67B37" w:rsidRDefault="0027685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45-59</w:t>
            </w:r>
          </w:p>
          <w:p w14:paraId="2EE6F258" w14:textId="123A6B29" w:rsidR="0027685E" w:rsidRDefault="00CB743F" w:rsidP="002304B0">
            <w:r>
              <w:t>30-44</w:t>
            </w:r>
          </w:p>
        </w:tc>
        <w:tc>
          <w:tcPr>
            <w:tcW w:w="6327" w:type="dxa"/>
          </w:tcPr>
          <w:p w14:paraId="6CEBDE60" w14:textId="70193D13" w:rsidR="00C67B37" w:rsidRDefault="00C552EC" w:rsidP="002304B0">
            <w:pPr>
              <w:rPr>
                <w:rFonts w:asciiTheme="majorHAnsi" w:hAnsiTheme="majorHAnsi" w:cs="Arial"/>
                <w:szCs w:val="24"/>
              </w:rPr>
            </w:pPr>
            <w:r w:rsidRPr="00C552EC">
              <w:rPr>
                <w:rFonts w:asciiTheme="majorHAnsi" w:hAnsiTheme="majorHAnsi" w:cs="Arial"/>
                <w:szCs w:val="24"/>
              </w:rPr>
              <w:t>Moderately reduced kidney function</w:t>
            </w:r>
          </w:p>
        </w:tc>
      </w:tr>
      <w:tr w:rsidR="00C67B37" w14:paraId="5E4BF066" w14:textId="77777777" w:rsidTr="00CB743F">
        <w:tc>
          <w:tcPr>
            <w:tcW w:w="988" w:type="dxa"/>
          </w:tcPr>
          <w:p w14:paraId="52BCF907" w14:textId="0B169805" w:rsidR="00C67B37" w:rsidRDefault="0027685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</w:t>
            </w:r>
          </w:p>
        </w:tc>
        <w:tc>
          <w:tcPr>
            <w:tcW w:w="1701" w:type="dxa"/>
          </w:tcPr>
          <w:p w14:paraId="4DDD80AC" w14:textId="0A95EF51" w:rsidR="00C67B37" w:rsidRDefault="00CB743F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15-29</w:t>
            </w:r>
          </w:p>
          <w:p w14:paraId="459E1CA7" w14:textId="77777777" w:rsidR="00C67B37" w:rsidRPr="00B045CE" w:rsidRDefault="00C67B37" w:rsidP="002304B0">
            <w:pPr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6327" w:type="dxa"/>
          </w:tcPr>
          <w:p w14:paraId="5DBE0829" w14:textId="46DA618D" w:rsidR="00C67B37" w:rsidRPr="00B41940" w:rsidRDefault="00C552EC" w:rsidP="002304B0">
            <w:pPr>
              <w:rPr>
                <w:rFonts w:asciiTheme="majorHAnsi" w:hAnsiTheme="majorHAnsi" w:cs="Arial"/>
                <w:szCs w:val="24"/>
              </w:rPr>
            </w:pPr>
            <w:r w:rsidRPr="00C552EC">
              <w:rPr>
                <w:rFonts w:asciiTheme="majorHAnsi" w:hAnsiTheme="majorHAnsi" w:cs="Arial"/>
                <w:szCs w:val="24"/>
              </w:rPr>
              <w:t>Severely reduced kidney function</w:t>
            </w:r>
          </w:p>
        </w:tc>
      </w:tr>
      <w:tr w:rsidR="0027685E" w14:paraId="1277778D" w14:textId="77777777" w:rsidTr="00CB743F">
        <w:tc>
          <w:tcPr>
            <w:tcW w:w="988" w:type="dxa"/>
          </w:tcPr>
          <w:p w14:paraId="69E10901" w14:textId="0C322A4D" w:rsidR="0027685E" w:rsidRDefault="0027685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5</w:t>
            </w:r>
          </w:p>
        </w:tc>
        <w:tc>
          <w:tcPr>
            <w:tcW w:w="1701" w:type="dxa"/>
          </w:tcPr>
          <w:p w14:paraId="79234CD8" w14:textId="26C16D82" w:rsidR="0027685E" w:rsidRDefault="00CB743F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&lt;15/on dialysis</w:t>
            </w:r>
          </w:p>
        </w:tc>
        <w:tc>
          <w:tcPr>
            <w:tcW w:w="6327" w:type="dxa"/>
          </w:tcPr>
          <w:p w14:paraId="5A47E05F" w14:textId="626ECCB8" w:rsidR="0027685E" w:rsidRPr="00D60E15" w:rsidRDefault="00530D4E" w:rsidP="002304B0">
            <w:pPr>
              <w:rPr>
                <w:rFonts w:asciiTheme="majorHAnsi" w:hAnsiTheme="majorHAnsi" w:cs="Arial"/>
                <w:szCs w:val="24"/>
              </w:rPr>
            </w:pPr>
            <w:r w:rsidRPr="00530D4E">
              <w:rPr>
                <w:rFonts w:asciiTheme="majorHAnsi" w:hAnsiTheme="majorHAnsi" w:cs="Arial"/>
                <w:szCs w:val="24"/>
              </w:rPr>
              <w:t>Very severe, or end stage kidney failure</w:t>
            </w:r>
          </w:p>
        </w:tc>
      </w:tr>
    </w:tbl>
    <w:p w14:paraId="57D6C90E" w14:textId="18D7A1A3" w:rsidR="00301781" w:rsidRDefault="00301781">
      <w:pPr>
        <w:rPr>
          <w:rFonts w:asciiTheme="majorHAnsi" w:hAnsiTheme="maj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30D4E" w14:paraId="305FFBDA" w14:textId="77777777" w:rsidTr="002304B0">
        <w:trPr>
          <w:trHeight w:val="519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4DFE506B" w14:textId="6C392A58" w:rsidR="00530D4E" w:rsidRPr="00B045CE" w:rsidRDefault="00FA2D1B" w:rsidP="002304B0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FA2D1B">
              <w:rPr>
                <w:rFonts w:asciiTheme="majorHAnsi" w:hAnsiTheme="majorHAnsi" w:cs="Arial"/>
                <w:b/>
                <w:bCs/>
                <w:szCs w:val="24"/>
              </w:rPr>
              <w:t>WHO Performance Status Clarification</w:t>
            </w:r>
          </w:p>
        </w:tc>
      </w:tr>
      <w:tr w:rsidR="00530D4E" w14:paraId="23BA322D" w14:textId="77777777" w:rsidTr="002304B0">
        <w:tc>
          <w:tcPr>
            <w:tcW w:w="1555" w:type="dxa"/>
          </w:tcPr>
          <w:p w14:paraId="6D4DB202" w14:textId="4A5F1AA1" w:rsidR="00530D4E" w:rsidRDefault="00530D4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0</w:t>
            </w:r>
          </w:p>
        </w:tc>
        <w:tc>
          <w:tcPr>
            <w:tcW w:w="7461" w:type="dxa"/>
          </w:tcPr>
          <w:p w14:paraId="640B61F7" w14:textId="3E196ADF" w:rsidR="00530D4E" w:rsidRDefault="00FA2D1B" w:rsidP="002304B0">
            <w:pPr>
              <w:rPr>
                <w:rFonts w:asciiTheme="majorHAnsi" w:hAnsiTheme="majorHAnsi" w:cs="Arial"/>
                <w:szCs w:val="24"/>
              </w:rPr>
            </w:pPr>
            <w:r w:rsidRPr="00FA2D1B">
              <w:rPr>
                <w:rFonts w:asciiTheme="majorHAnsi" w:hAnsiTheme="majorHAnsi" w:cs="Arial"/>
                <w:szCs w:val="24"/>
              </w:rPr>
              <w:t>Able to carry out all normal activity without restriction</w:t>
            </w:r>
          </w:p>
        </w:tc>
      </w:tr>
      <w:tr w:rsidR="00530D4E" w14:paraId="1F1DBF21" w14:textId="77777777" w:rsidTr="002304B0">
        <w:tc>
          <w:tcPr>
            <w:tcW w:w="1555" w:type="dxa"/>
          </w:tcPr>
          <w:p w14:paraId="39239BF9" w14:textId="73961A4D" w:rsidR="00530D4E" w:rsidRDefault="00530D4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Grade </w:t>
            </w:r>
            <w:r>
              <w:rPr>
                <w:rFonts w:asciiTheme="majorHAnsi" w:hAnsiTheme="majorHAnsi" w:cs="Arial"/>
                <w:szCs w:val="24"/>
              </w:rPr>
              <w:t>1</w:t>
            </w:r>
          </w:p>
        </w:tc>
        <w:tc>
          <w:tcPr>
            <w:tcW w:w="7461" w:type="dxa"/>
          </w:tcPr>
          <w:p w14:paraId="6CCC6EE8" w14:textId="77777777" w:rsidR="00FA2D1B" w:rsidRPr="00FA2D1B" w:rsidRDefault="00FA2D1B" w:rsidP="00FA2D1B">
            <w:pPr>
              <w:rPr>
                <w:rFonts w:asciiTheme="majorHAnsi" w:hAnsiTheme="majorHAnsi" w:cs="Arial"/>
                <w:szCs w:val="24"/>
              </w:rPr>
            </w:pPr>
            <w:r w:rsidRPr="00FA2D1B">
              <w:rPr>
                <w:rFonts w:asciiTheme="majorHAnsi" w:hAnsiTheme="majorHAnsi" w:cs="Arial"/>
                <w:szCs w:val="24"/>
              </w:rPr>
              <w:t>Restricted in physical strenuous activity, but ambulatory and able to carry</w:t>
            </w:r>
          </w:p>
          <w:p w14:paraId="3ACE8053" w14:textId="79C79C5C" w:rsidR="00530D4E" w:rsidRDefault="00FA2D1B" w:rsidP="00FA2D1B">
            <w:pPr>
              <w:rPr>
                <w:rFonts w:asciiTheme="majorHAnsi" w:hAnsiTheme="majorHAnsi" w:cs="Arial"/>
                <w:szCs w:val="24"/>
              </w:rPr>
            </w:pPr>
            <w:r w:rsidRPr="00FA2D1B">
              <w:rPr>
                <w:rFonts w:asciiTheme="majorHAnsi" w:hAnsiTheme="majorHAnsi" w:cs="Arial"/>
                <w:szCs w:val="24"/>
              </w:rPr>
              <w:t>out light work</w:t>
            </w:r>
          </w:p>
        </w:tc>
      </w:tr>
      <w:tr w:rsidR="00530D4E" w14:paraId="3DB13029" w14:textId="77777777" w:rsidTr="002304B0">
        <w:tc>
          <w:tcPr>
            <w:tcW w:w="1555" w:type="dxa"/>
          </w:tcPr>
          <w:p w14:paraId="533A19B2" w14:textId="0BD466B9" w:rsidR="00530D4E" w:rsidRDefault="00530D4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Grade </w:t>
            </w:r>
            <w:r>
              <w:rPr>
                <w:rFonts w:asciiTheme="majorHAnsi" w:hAnsiTheme="majorHAnsi" w:cs="Arial"/>
                <w:szCs w:val="24"/>
              </w:rPr>
              <w:t>2</w:t>
            </w:r>
          </w:p>
        </w:tc>
        <w:tc>
          <w:tcPr>
            <w:tcW w:w="7461" w:type="dxa"/>
          </w:tcPr>
          <w:p w14:paraId="7EB15153" w14:textId="77777777" w:rsidR="00CD3C05" w:rsidRPr="00CD3C05" w:rsidRDefault="00CD3C05" w:rsidP="00CD3C05">
            <w:pPr>
              <w:rPr>
                <w:rFonts w:asciiTheme="majorHAnsi" w:hAnsiTheme="majorHAnsi" w:cs="Arial"/>
                <w:szCs w:val="24"/>
              </w:rPr>
            </w:pPr>
            <w:r w:rsidRPr="00CD3C05">
              <w:rPr>
                <w:rFonts w:asciiTheme="majorHAnsi" w:hAnsiTheme="majorHAnsi" w:cs="Arial"/>
                <w:szCs w:val="24"/>
              </w:rPr>
              <w:t xml:space="preserve">Ambulatory and capable of </w:t>
            </w:r>
            <w:proofErr w:type="spellStart"/>
            <w:r w:rsidRPr="00CD3C05">
              <w:rPr>
                <w:rFonts w:asciiTheme="majorHAnsi" w:hAnsiTheme="majorHAnsi" w:cs="Arial"/>
                <w:szCs w:val="24"/>
              </w:rPr>
              <w:t>self care</w:t>
            </w:r>
            <w:proofErr w:type="spellEnd"/>
            <w:r w:rsidRPr="00CD3C05">
              <w:rPr>
                <w:rFonts w:asciiTheme="majorHAnsi" w:hAnsiTheme="majorHAnsi" w:cs="Arial"/>
                <w:szCs w:val="24"/>
              </w:rPr>
              <w:t xml:space="preserve"> but unable to carry out work; up and</w:t>
            </w:r>
          </w:p>
          <w:p w14:paraId="76F8B128" w14:textId="7389D4E3" w:rsidR="00530D4E" w:rsidRDefault="00CD3C05" w:rsidP="00CD3C05">
            <w:pPr>
              <w:rPr>
                <w:rFonts w:asciiTheme="majorHAnsi" w:hAnsiTheme="majorHAnsi" w:cs="Arial"/>
                <w:szCs w:val="24"/>
              </w:rPr>
            </w:pPr>
            <w:r w:rsidRPr="00CD3C05">
              <w:rPr>
                <w:rFonts w:asciiTheme="majorHAnsi" w:hAnsiTheme="majorHAnsi" w:cs="Arial"/>
                <w:szCs w:val="24"/>
              </w:rPr>
              <w:t xml:space="preserve">about for more </w:t>
            </w:r>
            <w:proofErr w:type="spellStart"/>
            <w:r w:rsidRPr="00CD3C05">
              <w:rPr>
                <w:rFonts w:asciiTheme="majorHAnsi" w:hAnsiTheme="majorHAnsi" w:cs="Arial"/>
                <w:szCs w:val="24"/>
              </w:rPr>
              <w:t>that</w:t>
            </w:r>
            <w:proofErr w:type="spellEnd"/>
            <w:r w:rsidRPr="00CD3C05">
              <w:rPr>
                <w:rFonts w:asciiTheme="majorHAnsi" w:hAnsiTheme="majorHAnsi" w:cs="Arial"/>
                <w:szCs w:val="24"/>
              </w:rPr>
              <w:t xml:space="preserve"> 50% of waking hours</w:t>
            </w:r>
          </w:p>
        </w:tc>
      </w:tr>
      <w:tr w:rsidR="00530D4E" w14:paraId="7A55B58B" w14:textId="77777777" w:rsidTr="002304B0">
        <w:tc>
          <w:tcPr>
            <w:tcW w:w="1555" w:type="dxa"/>
          </w:tcPr>
          <w:p w14:paraId="51916CA3" w14:textId="2A2D118D" w:rsidR="00530D4E" w:rsidRDefault="00530D4E" w:rsidP="002304B0">
            <w:r w:rsidRPr="00B045CE">
              <w:rPr>
                <w:rFonts w:asciiTheme="majorHAnsi" w:hAnsiTheme="majorHAnsi" w:cs="Arial"/>
                <w:szCs w:val="24"/>
              </w:rPr>
              <w:t xml:space="preserve">Grade </w:t>
            </w:r>
            <w:r>
              <w:rPr>
                <w:rFonts w:asciiTheme="majorHAnsi" w:hAnsiTheme="majorHAnsi" w:cs="Arial"/>
                <w:szCs w:val="24"/>
              </w:rPr>
              <w:t>3</w:t>
            </w:r>
          </w:p>
        </w:tc>
        <w:tc>
          <w:tcPr>
            <w:tcW w:w="7461" w:type="dxa"/>
          </w:tcPr>
          <w:p w14:paraId="53017797" w14:textId="675AADAC" w:rsidR="00530D4E" w:rsidRDefault="00CD3C05" w:rsidP="00CD3C05">
            <w:pPr>
              <w:rPr>
                <w:rFonts w:asciiTheme="majorHAnsi" w:hAnsiTheme="majorHAnsi" w:cs="Arial"/>
                <w:szCs w:val="24"/>
              </w:rPr>
            </w:pPr>
            <w:r w:rsidRPr="00CD3C05">
              <w:rPr>
                <w:rFonts w:asciiTheme="majorHAnsi" w:hAnsiTheme="majorHAnsi" w:cs="Arial"/>
                <w:szCs w:val="24"/>
              </w:rPr>
              <w:t xml:space="preserve">Capable only of limited </w:t>
            </w:r>
            <w:proofErr w:type="spellStart"/>
            <w:r w:rsidRPr="00CD3C05">
              <w:rPr>
                <w:rFonts w:asciiTheme="majorHAnsi" w:hAnsiTheme="majorHAnsi" w:cs="Arial"/>
                <w:szCs w:val="24"/>
              </w:rPr>
              <w:t>self care</w:t>
            </w:r>
            <w:proofErr w:type="spellEnd"/>
            <w:r w:rsidRPr="00CD3C05">
              <w:rPr>
                <w:rFonts w:asciiTheme="majorHAnsi" w:hAnsiTheme="majorHAnsi" w:cs="Arial"/>
                <w:szCs w:val="24"/>
              </w:rPr>
              <w:t>; confined to bed more than 50% of waking</w:t>
            </w:r>
            <w:r>
              <w:rPr>
                <w:rFonts w:asciiTheme="majorHAnsi" w:hAnsiTheme="majorHAnsi" w:cs="Arial"/>
                <w:szCs w:val="24"/>
              </w:rPr>
              <w:t xml:space="preserve"> </w:t>
            </w:r>
            <w:r w:rsidRPr="00CD3C05">
              <w:rPr>
                <w:rFonts w:asciiTheme="majorHAnsi" w:hAnsiTheme="majorHAnsi" w:cs="Arial"/>
                <w:szCs w:val="24"/>
              </w:rPr>
              <w:t>hours</w:t>
            </w:r>
          </w:p>
        </w:tc>
      </w:tr>
      <w:tr w:rsidR="00530D4E" w14:paraId="2E669448" w14:textId="77777777" w:rsidTr="002304B0">
        <w:tc>
          <w:tcPr>
            <w:tcW w:w="1555" w:type="dxa"/>
          </w:tcPr>
          <w:p w14:paraId="45227F98" w14:textId="54BE54E8" w:rsidR="00530D4E" w:rsidRDefault="00530D4E" w:rsidP="002304B0">
            <w:pPr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Grade </w:t>
            </w:r>
            <w:r>
              <w:rPr>
                <w:rFonts w:asciiTheme="majorHAnsi" w:hAnsiTheme="majorHAnsi" w:cs="Arial"/>
                <w:szCs w:val="24"/>
              </w:rPr>
              <w:t>4</w:t>
            </w:r>
          </w:p>
          <w:p w14:paraId="5785CBD9" w14:textId="77777777" w:rsidR="00530D4E" w:rsidRPr="00B045CE" w:rsidRDefault="00530D4E" w:rsidP="002304B0">
            <w:pPr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7461" w:type="dxa"/>
          </w:tcPr>
          <w:p w14:paraId="42EA37AC" w14:textId="580E2207" w:rsidR="00530D4E" w:rsidRPr="00B41940" w:rsidRDefault="00CD3C05" w:rsidP="00CD3C05">
            <w:pPr>
              <w:rPr>
                <w:rFonts w:asciiTheme="majorHAnsi" w:hAnsiTheme="majorHAnsi" w:cs="Arial"/>
                <w:szCs w:val="24"/>
              </w:rPr>
            </w:pPr>
            <w:r w:rsidRPr="00CD3C05">
              <w:rPr>
                <w:rFonts w:asciiTheme="majorHAnsi" w:hAnsiTheme="majorHAnsi" w:cs="Arial"/>
                <w:szCs w:val="24"/>
              </w:rPr>
              <w:t xml:space="preserve">Completely disabled; cannot carry out any </w:t>
            </w:r>
            <w:proofErr w:type="spellStart"/>
            <w:r w:rsidRPr="00CD3C05">
              <w:rPr>
                <w:rFonts w:asciiTheme="majorHAnsi" w:hAnsiTheme="majorHAnsi" w:cs="Arial"/>
                <w:szCs w:val="24"/>
              </w:rPr>
              <w:t>self care</w:t>
            </w:r>
            <w:proofErr w:type="spellEnd"/>
            <w:r w:rsidRPr="00CD3C05">
              <w:rPr>
                <w:rFonts w:asciiTheme="majorHAnsi" w:hAnsiTheme="majorHAnsi" w:cs="Arial"/>
                <w:szCs w:val="24"/>
              </w:rPr>
              <w:t>; totally confined to bed</w:t>
            </w:r>
            <w:r>
              <w:rPr>
                <w:rFonts w:asciiTheme="majorHAnsi" w:hAnsiTheme="majorHAnsi" w:cs="Arial"/>
                <w:szCs w:val="24"/>
              </w:rPr>
              <w:t xml:space="preserve"> </w:t>
            </w:r>
            <w:r w:rsidRPr="00CD3C05">
              <w:rPr>
                <w:rFonts w:asciiTheme="majorHAnsi" w:hAnsiTheme="majorHAnsi" w:cs="Arial"/>
                <w:szCs w:val="24"/>
              </w:rPr>
              <w:t>or chair</w:t>
            </w:r>
          </w:p>
        </w:tc>
      </w:tr>
    </w:tbl>
    <w:p w14:paraId="2360A749" w14:textId="3EB1B16C" w:rsidR="006B5B0A" w:rsidRDefault="006B5B0A">
      <w:pPr>
        <w:rPr>
          <w:rFonts w:asciiTheme="majorHAnsi" w:hAnsiTheme="majorHAnsi" w:cs="Arial"/>
          <w:szCs w:val="24"/>
        </w:rPr>
      </w:pPr>
    </w:p>
    <w:p w14:paraId="41F0425E" w14:textId="77777777" w:rsidR="006B5B0A" w:rsidRDefault="006B5B0A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br w:type="page"/>
      </w:r>
    </w:p>
    <w:p w14:paraId="0C9802D7" w14:textId="77777777" w:rsidR="00530D4E" w:rsidRDefault="00530D4E">
      <w:pPr>
        <w:rPr>
          <w:rFonts w:asciiTheme="majorHAnsi" w:hAnsiTheme="maj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396"/>
        <w:gridCol w:w="1533"/>
        <w:gridCol w:w="1548"/>
        <w:gridCol w:w="1682"/>
        <w:gridCol w:w="2276"/>
      </w:tblGrid>
      <w:tr w:rsidR="0083470E" w14:paraId="21D1B4B1" w14:textId="77777777" w:rsidTr="000601E5">
        <w:trPr>
          <w:trHeight w:val="519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14:paraId="07FD772D" w14:textId="155B6D4B" w:rsidR="0083470E" w:rsidRPr="00B045CE" w:rsidRDefault="0083470E" w:rsidP="002304B0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BB1A1F">
              <w:rPr>
                <w:rFonts w:asciiTheme="majorHAnsi" w:hAnsiTheme="majorHAnsi" w:cs="Arial"/>
                <w:b/>
                <w:bCs/>
                <w:szCs w:val="24"/>
              </w:rPr>
              <w:t>Palliative Performance Scale (PPS)</w:t>
            </w:r>
          </w:p>
        </w:tc>
      </w:tr>
      <w:tr w:rsidR="0039649B" w14:paraId="63C23977" w14:textId="77777777" w:rsidTr="00F852B1">
        <w:tc>
          <w:tcPr>
            <w:tcW w:w="581" w:type="dxa"/>
          </w:tcPr>
          <w:p w14:paraId="050DBEC0" w14:textId="203E61FC" w:rsidR="0039649B" w:rsidRPr="00BB1A1F" w:rsidRDefault="0039649B" w:rsidP="002304B0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BB1A1F">
              <w:rPr>
                <w:rFonts w:asciiTheme="majorHAnsi" w:hAnsiTheme="majorHAnsi" w:cs="Arial"/>
                <w:b/>
                <w:bCs/>
                <w:szCs w:val="24"/>
              </w:rPr>
              <w:t>%</w:t>
            </w:r>
          </w:p>
        </w:tc>
        <w:tc>
          <w:tcPr>
            <w:tcW w:w="1396" w:type="dxa"/>
          </w:tcPr>
          <w:p w14:paraId="7B5B740F" w14:textId="6101B12C" w:rsidR="0039649B" w:rsidRPr="00C67B37" w:rsidRDefault="0039649B" w:rsidP="002304B0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Cs w:val="24"/>
              </w:rPr>
              <w:t>Ambulation</w:t>
            </w:r>
          </w:p>
        </w:tc>
        <w:tc>
          <w:tcPr>
            <w:tcW w:w="1533" w:type="dxa"/>
          </w:tcPr>
          <w:p w14:paraId="5D01A88E" w14:textId="77777777" w:rsidR="0039649B" w:rsidRPr="0039649B" w:rsidRDefault="0039649B" w:rsidP="0039649B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39649B">
              <w:rPr>
                <w:rFonts w:asciiTheme="majorHAnsi" w:hAnsiTheme="majorHAnsi" w:cs="Arial"/>
                <w:b/>
                <w:bCs/>
                <w:szCs w:val="24"/>
              </w:rPr>
              <w:t>Activity Level</w:t>
            </w:r>
          </w:p>
          <w:p w14:paraId="107C28B5" w14:textId="23AC3DBC" w:rsidR="0039649B" w:rsidRPr="0039649B" w:rsidRDefault="0039649B" w:rsidP="0039649B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39649B">
              <w:rPr>
                <w:rFonts w:asciiTheme="majorHAnsi" w:hAnsiTheme="majorHAnsi" w:cs="Arial"/>
                <w:b/>
                <w:bCs/>
                <w:szCs w:val="24"/>
              </w:rPr>
              <w:t>Evidence of Disease</w:t>
            </w:r>
          </w:p>
        </w:tc>
        <w:tc>
          <w:tcPr>
            <w:tcW w:w="1548" w:type="dxa"/>
          </w:tcPr>
          <w:p w14:paraId="771F02AE" w14:textId="65E3BBBC" w:rsidR="0039649B" w:rsidRPr="00C67B37" w:rsidRDefault="0039649B" w:rsidP="0039649B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Cs w:val="24"/>
              </w:rPr>
              <w:t>Self-Care</w:t>
            </w:r>
          </w:p>
        </w:tc>
        <w:tc>
          <w:tcPr>
            <w:tcW w:w="1682" w:type="dxa"/>
          </w:tcPr>
          <w:p w14:paraId="69FEA538" w14:textId="36A4DA59" w:rsidR="0039649B" w:rsidRPr="00C67B37" w:rsidRDefault="0039649B" w:rsidP="002304B0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Cs w:val="24"/>
              </w:rPr>
              <w:t>Intake</w:t>
            </w:r>
          </w:p>
        </w:tc>
        <w:tc>
          <w:tcPr>
            <w:tcW w:w="2276" w:type="dxa"/>
          </w:tcPr>
          <w:p w14:paraId="1CE3A1C8" w14:textId="101A4C28" w:rsidR="0039649B" w:rsidRPr="00C67B37" w:rsidRDefault="0039649B" w:rsidP="0083470E">
            <w:pPr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Cs w:val="24"/>
              </w:rPr>
              <w:t xml:space="preserve">Level of </w:t>
            </w:r>
            <w:r w:rsidR="0083470E">
              <w:rPr>
                <w:rFonts w:asciiTheme="majorHAnsi" w:hAnsiTheme="majorHAnsi" w:cs="Arial"/>
                <w:b/>
                <w:bCs/>
                <w:szCs w:val="24"/>
              </w:rPr>
              <w:t>Consciousness</w:t>
            </w:r>
          </w:p>
        </w:tc>
      </w:tr>
      <w:tr w:rsidR="0039649B" w14:paraId="0C81FB17" w14:textId="77777777" w:rsidTr="00F852B1">
        <w:tc>
          <w:tcPr>
            <w:tcW w:w="581" w:type="dxa"/>
          </w:tcPr>
          <w:p w14:paraId="2D2372D5" w14:textId="39A37547" w:rsidR="0039649B" w:rsidRDefault="0039649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</w:t>
            </w:r>
            <w:r w:rsidR="0083470E">
              <w:rPr>
                <w:rFonts w:asciiTheme="majorHAnsi" w:hAnsiTheme="majorHAnsi" w:cs="Arial"/>
                <w:szCs w:val="24"/>
              </w:rPr>
              <w:t>00</w:t>
            </w:r>
          </w:p>
        </w:tc>
        <w:tc>
          <w:tcPr>
            <w:tcW w:w="1396" w:type="dxa"/>
          </w:tcPr>
          <w:p w14:paraId="43F91EBC" w14:textId="212B888A" w:rsidR="0039649B" w:rsidRDefault="0083470E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  <w:tc>
          <w:tcPr>
            <w:tcW w:w="1533" w:type="dxa"/>
          </w:tcPr>
          <w:p w14:paraId="3D582312" w14:textId="5F5CCCC4" w:rsidR="0039649B" w:rsidRPr="00874B18" w:rsidRDefault="0083470E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Normal</w:t>
            </w:r>
            <w:r>
              <w:rPr>
                <w:rFonts w:asciiTheme="majorHAnsi" w:hAnsiTheme="majorHAnsi" w:cs="Arial"/>
                <w:szCs w:val="24"/>
              </w:rPr>
              <w:br/>
            </w:r>
            <w:r w:rsidRPr="002024EA">
              <w:rPr>
                <w:rFonts w:asciiTheme="majorHAnsi" w:hAnsiTheme="majorHAnsi" w:cs="Arial"/>
                <w:i/>
                <w:iCs/>
                <w:szCs w:val="24"/>
              </w:rPr>
              <w:t>No Disease</w:t>
            </w:r>
          </w:p>
        </w:tc>
        <w:tc>
          <w:tcPr>
            <w:tcW w:w="1548" w:type="dxa"/>
          </w:tcPr>
          <w:p w14:paraId="65C7434E" w14:textId="54031864" w:rsidR="0039649B" w:rsidRPr="00874B18" w:rsidRDefault="0083470E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  <w:tc>
          <w:tcPr>
            <w:tcW w:w="1682" w:type="dxa"/>
          </w:tcPr>
          <w:p w14:paraId="7CB50DC4" w14:textId="11CC03C8" w:rsidR="0039649B" w:rsidRPr="00874B18" w:rsidRDefault="0083470E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Normal</w:t>
            </w:r>
          </w:p>
        </w:tc>
        <w:tc>
          <w:tcPr>
            <w:tcW w:w="2276" w:type="dxa"/>
          </w:tcPr>
          <w:p w14:paraId="471CE578" w14:textId="09A74C8B" w:rsidR="0083470E" w:rsidRDefault="0083470E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  <w:p w14:paraId="3A9BF7E6" w14:textId="43D6FE4E" w:rsidR="0039649B" w:rsidRDefault="0039649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</w:p>
        </w:tc>
      </w:tr>
      <w:tr w:rsidR="0039649B" w14:paraId="0CC80EE8" w14:textId="77777777" w:rsidTr="00F852B1">
        <w:trPr>
          <w:trHeight w:val="680"/>
        </w:trPr>
        <w:tc>
          <w:tcPr>
            <w:tcW w:w="581" w:type="dxa"/>
          </w:tcPr>
          <w:p w14:paraId="718A4E3C" w14:textId="0482E884" w:rsidR="0039649B" w:rsidRDefault="00BE524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90</w:t>
            </w:r>
          </w:p>
        </w:tc>
        <w:tc>
          <w:tcPr>
            <w:tcW w:w="1396" w:type="dxa"/>
          </w:tcPr>
          <w:p w14:paraId="61E84C6E" w14:textId="7FBAAC54" w:rsidR="0039649B" w:rsidRDefault="00BE524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  <w:tc>
          <w:tcPr>
            <w:tcW w:w="1533" w:type="dxa"/>
          </w:tcPr>
          <w:p w14:paraId="6F88D5BD" w14:textId="77777777" w:rsidR="002024EA" w:rsidRPr="002024EA" w:rsidRDefault="002024EA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2024EA">
              <w:rPr>
                <w:rFonts w:asciiTheme="majorHAnsi" w:hAnsiTheme="majorHAnsi" w:cs="Arial"/>
                <w:szCs w:val="24"/>
              </w:rPr>
              <w:t>Normal</w:t>
            </w:r>
          </w:p>
          <w:p w14:paraId="2EC66C46" w14:textId="6F7C9570" w:rsidR="0039649B" w:rsidRPr="002024EA" w:rsidRDefault="002024EA" w:rsidP="00F852B1">
            <w:pPr>
              <w:jc w:val="center"/>
              <w:rPr>
                <w:rFonts w:asciiTheme="majorHAnsi" w:hAnsiTheme="majorHAnsi" w:cs="Arial"/>
                <w:i/>
                <w:iCs/>
                <w:szCs w:val="24"/>
              </w:rPr>
            </w:pPr>
            <w:r w:rsidRPr="002024EA">
              <w:rPr>
                <w:rFonts w:asciiTheme="majorHAnsi" w:hAnsiTheme="majorHAnsi" w:cs="Arial"/>
                <w:i/>
                <w:iCs/>
                <w:szCs w:val="24"/>
              </w:rPr>
              <w:t>Some Disease</w:t>
            </w:r>
          </w:p>
        </w:tc>
        <w:tc>
          <w:tcPr>
            <w:tcW w:w="1548" w:type="dxa"/>
          </w:tcPr>
          <w:p w14:paraId="09C2C650" w14:textId="3F1B9113" w:rsidR="0039649B" w:rsidRPr="00874B18" w:rsidRDefault="00D00192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  <w:tc>
          <w:tcPr>
            <w:tcW w:w="1682" w:type="dxa"/>
          </w:tcPr>
          <w:p w14:paraId="0115C071" w14:textId="0F0DA5F5" w:rsidR="0039649B" w:rsidRPr="00874B18" w:rsidRDefault="002024EA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Normal</w:t>
            </w:r>
          </w:p>
        </w:tc>
        <w:tc>
          <w:tcPr>
            <w:tcW w:w="2276" w:type="dxa"/>
          </w:tcPr>
          <w:p w14:paraId="658079A8" w14:textId="2B72762D" w:rsidR="0039649B" w:rsidRDefault="0083470E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</w:tr>
      <w:tr w:rsidR="0039649B" w14:paraId="18BDC889" w14:textId="77777777" w:rsidTr="00F852B1">
        <w:tc>
          <w:tcPr>
            <w:tcW w:w="581" w:type="dxa"/>
          </w:tcPr>
          <w:p w14:paraId="340B0231" w14:textId="01BD7578" w:rsidR="0039649B" w:rsidRPr="00B045CE" w:rsidRDefault="00BE524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80</w:t>
            </w:r>
          </w:p>
        </w:tc>
        <w:tc>
          <w:tcPr>
            <w:tcW w:w="1396" w:type="dxa"/>
          </w:tcPr>
          <w:p w14:paraId="6CE83859" w14:textId="071825B6" w:rsidR="0039649B" w:rsidRPr="00BE5241" w:rsidRDefault="00BE524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  <w:tc>
          <w:tcPr>
            <w:tcW w:w="1533" w:type="dxa"/>
          </w:tcPr>
          <w:p w14:paraId="591AC52F" w14:textId="77777777" w:rsidR="00D11918" w:rsidRPr="00D11918" w:rsidRDefault="00D11918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D11918">
              <w:rPr>
                <w:rFonts w:asciiTheme="majorHAnsi" w:hAnsiTheme="majorHAnsi" w:cs="Arial"/>
                <w:szCs w:val="24"/>
              </w:rPr>
              <w:t>Normal with Effort</w:t>
            </w:r>
          </w:p>
          <w:p w14:paraId="6CC83E45" w14:textId="730B87E5" w:rsidR="0039649B" w:rsidRPr="00D11918" w:rsidRDefault="00D11918" w:rsidP="00F852B1">
            <w:pPr>
              <w:jc w:val="center"/>
              <w:rPr>
                <w:rFonts w:asciiTheme="majorHAnsi" w:hAnsiTheme="majorHAnsi" w:cs="Arial"/>
                <w:i/>
                <w:iCs/>
                <w:szCs w:val="24"/>
              </w:rPr>
            </w:pPr>
            <w:r w:rsidRPr="00D11918">
              <w:rPr>
                <w:rFonts w:asciiTheme="majorHAnsi" w:hAnsiTheme="majorHAnsi" w:cs="Arial"/>
                <w:i/>
                <w:iCs/>
                <w:szCs w:val="24"/>
              </w:rPr>
              <w:t>Some Disease</w:t>
            </w:r>
          </w:p>
        </w:tc>
        <w:tc>
          <w:tcPr>
            <w:tcW w:w="1548" w:type="dxa"/>
          </w:tcPr>
          <w:p w14:paraId="554F2E07" w14:textId="2C87A431" w:rsidR="0039649B" w:rsidRPr="00C552EC" w:rsidRDefault="00D00192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  <w:tc>
          <w:tcPr>
            <w:tcW w:w="1682" w:type="dxa"/>
          </w:tcPr>
          <w:p w14:paraId="4D5CC311" w14:textId="600337E2" w:rsidR="0039649B" w:rsidRPr="00C552EC" w:rsidRDefault="002024EA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Normal or reduced</w:t>
            </w:r>
          </w:p>
        </w:tc>
        <w:tc>
          <w:tcPr>
            <w:tcW w:w="2276" w:type="dxa"/>
          </w:tcPr>
          <w:p w14:paraId="23C6B295" w14:textId="02A754C2" w:rsidR="0039649B" w:rsidRDefault="0083470E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</w:t>
            </w:r>
            <w:r w:rsidR="00DB53B7">
              <w:rPr>
                <w:rFonts w:asciiTheme="majorHAnsi" w:hAnsiTheme="majorHAnsi" w:cs="Arial"/>
                <w:szCs w:val="24"/>
              </w:rPr>
              <w:t>ll</w:t>
            </w:r>
          </w:p>
        </w:tc>
      </w:tr>
      <w:tr w:rsidR="0039649B" w14:paraId="2FFD2EDF" w14:textId="77777777" w:rsidTr="00F852B1">
        <w:tc>
          <w:tcPr>
            <w:tcW w:w="581" w:type="dxa"/>
          </w:tcPr>
          <w:p w14:paraId="43C2F168" w14:textId="7B9F157D" w:rsidR="0039649B" w:rsidRDefault="00BE524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70</w:t>
            </w:r>
          </w:p>
        </w:tc>
        <w:tc>
          <w:tcPr>
            <w:tcW w:w="1396" w:type="dxa"/>
          </w:tcPr>
          <w:p w14:paraId="1C9BA9AD" w14:textId="1F353CA4" w:rsidR="0039649B" w:rsidRPr="00B045CE" w:rsidRDefault="00BE524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Reduced</w:t>
            </w:r>
          </w:p>
        </w:tc>
        <w:tc>
          <w:tcPr>
            <w:tcW w:w="1533" w:type="dxa"/>
          </w:tcPr>
          <w:p w14:paraId="3BB240CE" w14:textId="77777777" w:rsidR="008E671F" w:rsidRPr="008E671F" w:rsidRDefault="008E671F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8E671F">
              <w:rPr>
                <w:rFonts w:asciiTheme="majorHAnsi" w:hAnsiTheme="majorHAnsi" w:cs="Arial"/>
                <w:szCs w:val="24"/>
              </w:rPr>
              <w:t>Can't do normal job</w:t>
            </w:r>
          </w:p>
          <w:p w14:paraId="406CF1DB" w14:textId="77777777" w:rsidR="008E671F" w:rsidRPr="008E671F" w:rsidRDefault="008E671F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8E671F">
              <w:rPr>
                <w:rFonts w:asciiTheme="majorHAnsi" w:hAnsiTheme="majorHAnsi" w:cs="Arial"/>
                <w:szCs w:val="24"/>
              </w:rPr>
              <w:t>or work</w:t>
            </w:r>
          </w:p>
          <w:p w14:paraId="10C20D1D" w14:textId="2E87424A" w:rsidR="0039649B" w:rsidRPr="008E671F" w:rsidRDefault="008E671F" w:rsidP="00F852B1">
            <w:pPr>
              <w:jc w:val="center"/>
              <w:rPr>
                <w:rFonts w:asciiTheme="majorHAnsi" w:hAnsiTheme="majorHAnsi" w:cs="Arial"/>
                <w:i/>
                <w:iCs/>
                <w:szCs w:val="24"/>
              </w:rPr>
            </w:pPr>
            <w:r w:rsidRPr="008E671F">
              <w:rPr>
                <w:rFonts w:asciiTheme="majorHAnsi" w:hAnsiTheme="majorHAnsi" w:cs="Arial"/>
                <w:i/>
                <w:iCs/>
                <w:szCs w:val="24"/>
              </w:rPr>
              <w:t>Some Disease</w:t>
            </w:r>
          </w:p>
        </w:tc>
        <w:tc>
          <w:tcPr>
            <w:tcW w:w="1548" w:type="dxa"/>
          </w:tcPr>
          <w:p w14:paraId="73F03108" w14:textId="7B3F2B99" w:rsidR="0039649B" w:rsidRPr="00C552EC" w:rsidRDefault="0096611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  <w:tc>
          <w:tcPr>
            <w:tcW w:w="1682" w:type="dxa"/>
          </w:tcPr>
          <w:p w14:paraId="271C8DE6" w14:textId="00311E51" w:rsidR="0039649B" w:rsidRPr="00C552EC" w:rsidRDefault="00A81788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2276" w:type="dxa"/>
          </w:tcPr>
          <w:p w14:paraId="1AC91A28" w14:textId="1A7AA3C2" w:rsidR="0039649B" w:rsidRPr="00B41940" w:rsidRDefault="00DB53B7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</w:t>
            </w:r>
          </w:p>
        </w:tc>
      </w:tr>
      <w:tr w:rsidR="0039649B" w14:paraId="19D57ED6" w14:textId="77777777" w:rsidTr="00F852B1">
        <w:tc>
          <w:tcPr>
            <w:tcW w:w="581" w:type="dxa"/>
          </w:tcPr>
          <w:p w14:paraId="1EFBFFA6" w14:textId="30CE3D8A" w:rsidR="0039649B" w:rsidRDefault="00BE524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60</w:t>
            </w:r>
          </w:p>
        </w:tc>
        <w:tc>
          <w:tcPr>
            <w:tcW w:w="1396" w:type="dxa"/>
          </w:tcPr>
          <w:p w14:paraId="448B4697" w14:textId="7FCF27DD" w:rsidR="0039649B" w:rsidRDefault="00BE524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Reduced</w:t>
            </w:r>
          </w:p>
        </w:tc>
        <w:tc>
          <w:tcPr>
            <w:tcW w:w="1533" w:type="dxa"/>
          </w:tcPr>
          <w:p w14:paraId="05002AA6" w14:textId="77777777" w:rsidR="00712B2B" w:rsidRPr="00712B2B" w:rsidRDefault="00712B2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712B2B">
              <w:rPr>
                <w:rFonts w:asciiTheme="majorHAnsi" w:hAnsiTheme="majorHAnsi" w:cs="Arial"/>
                <w:szCs w:val="24"/>
              </w:rPr>
              <w:t>Can't do hobbies or</w:t>
            </w:r>
          </w:p>
          <w:p w14:paraId="7270E3DD" w14:textId="77777777" w:rsidR="00712B2B" w:rsidRPr="00712B2B" w:rsidRDefault="00712B2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712B2B">
              <w:rPr>
                <w:rFonts w:asciiTheme="majorHAnsi" w:hAnsiTheme="majorHAnsi" w:cs="Arial"/>
                <w:szCs w:val="24"/>
              </w:rPr>
              <w:t>housework</w:t>
            </w:r>
          </w:p>
          <w:p w14:paraId="3CA3A677" w14:textId="6FE29303" w:rsidR="0039649B" w:rsidRPr="00712B2B" w:rsidRDefault="00712B2B" w:rsidP="00F852B1">
            <w:pPr>
              <w:jc w:val="center"/>
              <w:rPr>
                <w:rFonts w:asciiTheme="majorHAnsi" w:hAnsiTheme="majorHAnsi" w:cs="Arial"/>
                <w:i/>
                <w:iCs/>
                <w:szCs w:val="24"/>
              </w:rPr>
            </w:pPr>
            <w:r w:rsidRPr="00712B2B">
              <w:rPr>
                <w:rFonts w:asciiTheme="majorHAnsi" w:hAnsiTheme="majorHAnsi" w:cs="Arial"/>
                <w:i/>
                <w:iCs/>
                <w:szCs w:val="24"/>
              </w:rPr>
              <w:t>Significant Disease</w:t>
            </w:r>
          </w:p>
        </w:tc>
        <w:tc>
          <w:tcPr>
            <w:tcW w:w="1548" w:type="dxa"/>
          </w:tcPr>
          <w:p w14:paraId="24290491" w14:textId="203426C1" w:rsidR="0096611B" w:rsidRPr="00530D4E" w:rsidRDefault="0096611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Occasional Assistance Needed</w:t>
            </w:r>
          </w:p>
        </w:tc>
        <w:tc>
          <w:tcPr>
            <w:tcW w:w="1682" w:type="dxa"/>
          </w:tcPr>
          <w:p w14:paraId="3E75A979" w14:textId="100FC41C" w:rsidR="0039649B" w:rsidRPr="00530D4E" w:rsidRDefault="00A81788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2276" w:type="dxa"/>
          </w:tcPr>
          <w:p w14:paraId="2E1FED0B" w14:textId="685E763C" w:rsidR="0039649B" w:rsidRPr="00D60E15" w:rsidRDefault="00DB53B7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 or confusion</w:t>
            </w:r>
          </w:p>
        </w:tc>
      </w:tr>
      <w:tr w:rsidR="00DB53B7" w14:paraId="37512827" w14:textId="77777777" w:rsidTr="00F852B1">
        <w:tc>
          <w:tcPr>
            <w:tcW w:w="581" w:type="dxa"/>
          </w:tcPr>
          <w:p w14:paraId="4DFD9D38" w14:textId="6552CD57" w:rsidR="00DB53B7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50</w:t>
            </w:r>
          </w:p>
        </w:tc>
        <w:tc>
          <w:tcPr>
            <w:tcW w:w="1396" w:type="dxa"/>
          </w:tcPr>
          <w:p w14:paraId="15854E01" w14:textId="323FA532" w:rsidR="00DB53B7" w:rsidRDefault="00D00192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Mainly sit/lie</w:t>
            </w:r>
          </w:p>
        </w:tc>
        <w:tc>
          <w:tcPr>
            <w:tcW w:w="1533" w:type="dxa"/>
          </w:tcPr>
          <w:p w14:paraId="3F9B3C5A" w14:textId="77777777" w:rsidR="00712B2B" w:rsidRPr="00712B2B" w:rsidRDefault="00712B2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 w:rsidRPr="00712B2B">
              <w:rPr>
                <w:rFonts w:asciiTheme="majorHAnsi" w:hAnsiTheme="majorHAnsi" w:cs="Arial"/>
                <w:szCs w:val="24"/>
              </w:rPr>
              <w:t>Can't do any work</w:t>
            </w:r>
          </w:p>
          <w:p w14:paraId="360E3BFA" w14:textId="41672CCD" w:rsidR="00DB53B7" w:rsidRPr="00712B2B" w:rsidRDefault="00712B2B" w:rsidP="00F852B1">
            <w:pPr>
              <w:jc w:val="center"/>
              <w:rPr>
                <w:rFonts w:asciiTheme="majorHAnsi" w:hAnsiTheme="majorHAnsi" w:cs="Arial"/>
                <w:i/>
                <w:iCs/>
                <w:szCs w:val="24"/>
              </w:rPr>
            </w:pPr>
            <w:r w:rsidRPr="00712B2B">
              <w:rPr>
                <w:rFonts w:asciiTheme="majorHAnsi" w:hAnsiTheme="majorHAnsi" w:cs="Arial"/>
                <w:i/>
                <w:iCs/>
                <w:szCs w:val="24"/>
              </w:rPr>
              <w:t>Extensive Disease</w:t>
            </w:r>
          </w:p>
        </w:tc>
        <w:tc>
          <w:tcPr>
            <w:tcW w:w="1548" w:type="dxa"/>
          </w:tcPr>
          <w:p w14:paraId="5B1FC7D3" w14:textId="3E47450B" w:rsidR="00DB53B7" w:rsidRPr="00530D4E" w:rsidRDefault="0096611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Considerable Assistance Needed</w:t>
            </w:r>
          </w:p>
        </w:tc>
        <w:tc>
          <w:tcPr>
            <w:tcW w:w="1682" w:type="dxa"/>
          </w:tcPr>
          <w:p w14:paraId="6D41D9F8" w14:textId="44B4A9DD" w:rsidR="00DB53B7" w:rsidRPr="00530D4E" w:rsidRDefault="00A81788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2276" w:type="dxa"/>
          </w:tcPr>
          <w:p w14:paraId="1253E3A7" w14:textId="3DFCFC25" w:rsidR="00DB53B7" w:rsidRPr="00530D4E" w:rsidRDefault="00DB53B7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 or confusion</w:t>
            </w:r>
          </w:p>
        </w:tc>
      </w:tr>
      <w:tr w:rsidR="00DB53B7" w14:paraId="41EA91AB" w14:textId="77777777" w:rsidTr="00F852B1">
        <w:tc>
          <w:tcPr>
            <w:tcW w:w="581" w:type="dxa"/>
          </w:tcPr>
          <w:p w14:paraId="3F7E39A2" w14:textId="26686D16" w:rsidR="00DB53B7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40</w:t>
            </w:r>
          </w:p>
        </w:tc>
        <w:tc>
          <w:tcPr>
            <w:tcW w:w="1396" w:type="dxa"/>
          </w:tcPr>
          <w:p w14:paraId="6875D10B" w14:textId="03BFB8B2" w:rsidR="00DB53B7" w:rsidRDefault="00D00192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Mainly in bed</w:t>
            </w:r>
          </w:p>
        </w:tc>
        <w:tc>
          <w:tcPr>
            <w:tcW w:w="1533" w:type="dxa"/>
          </w:tcPr>
          <w:p w14:paraId="0AE180FF" w14:textId="25A978C8" w:rsidR="00DB53B7" w:rsidRPr="00530D4E" w:rsidRDefault="00712B2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1548" w:type="dxa"/>
          </w:tcPr>
          <w:p w14:paraId="081E5CA1" w14:textId="00C439FA" w:rsidR="00DB53B7" w:rsidRPr="00530D4E" w:rsidRDefault="0096611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Mainly Assistance</w:t>
            </w:r>
          </w:p>
        </w:tc>
        <w:tc>
          <w:tcPr>
            <w:tcW w:w="1682" w:type="dxa"/>
          </w:tcPr>
          <w:p w14:paraId="0FD4437D" w14:textId="09A1157C" w:rsidR="00DB53B7" w:rsidRPr="00530D4E" w:rsidRDefault="00A81788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2276" w:type="dxa"/>
          </w:tcPr>
          <w:p w14:paraId="5D2DD253" w14:textId="38FE49E9" w:rsidR="00DB53B7" w:rsidRPr="00530D4E" w:rsidRDefault="003A79C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Full or</w:t>
            </w:r>
            <w:r>
              <w:rPr>
                <w:rFonts w:asciiTheme="majorHAnsi" w:hAnsiTheme="majorHAnsi" w:cs="Arial"/>
                <w:szCs w:val="24"/>
              </w:rPr>
              <w:t xml:space="preserve"> drowsy or</w:t>
            </w:r>
            <w:r>
              <w:rPr>
                <w:rFonts w:asciiTheme="majorHAnsi" w:hAnsiTheme="majorHAnsi" w:cs="Arial"/>
                <w:szCs w:val="24"/>
              </w:rPr>
              <w:t xml:space="preserve"> confusion</w:t>
            </w:r>
          </w:p>
        </w:tc>
      </w:tr>
      <w:tr w:rsidR="00DB53B7" w14:paraId="3BF3C2C7" w14:textId="77777777" w:rsidTr="00F852B1">
        <w:tc>
          <w:tcPr>
            <w:tcW w:w="581" w:type="dxa"/>
          </w:tcPr>
          <w:p w14:paraId="5EE32CF4" w14:textId="452FB615" w:rsidR="00DB53B7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30</w:t>
            </w:r>
          </w:p>
        </w:tc>
        <w:tc>
          <w:tcPr>
            <w:tcW w:w="1396" w:type="dxa"/>
          </w:tcPr>
          <w:p w14:paraId="4C4072B1" w14:textId="015B21A2" w:rsidR="00DB53B7" w:rsidRDefault="00D00192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Bed bound</w:t>
            </w:r>
          </w:p>
        </w:tc>
        <w:tc>
          <w:tcPr>
            <w:tcW w:w="1533" w:type="dxa"/>
          </w:tcPr>
          <w:p w14:paraId="5F7CD946" w14:textId="4BB6ED59" w:rsidR="00DB53B7" w:rsidRPr="00530D4E" w:rsidRDefault="00712B2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1548" w:type="dxa"/>
          </w:tcPr>
          <w:p w14:paraId="53A83EA0" w14:textId="5F256048" w:rsidR="00DB53B7" w:rsidRPr="00530D4E" w:rsidRDefault="0096611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Total Care</w:t>
            </w:r>
          </w:p>
        </w:tc>
        <w:tc>
          <w:tcPr>
            <w:tcW w:w="1682" w:type="dxa"/>
          </w:tcPr>
          <w:p w14:paraId="7877650D" w14:textId="3982B326" w:rsidR="00DB53B7" w:rsidRPr="00530D4E" w:rsidRDefault="00A81788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Reduced</w:t>
            </w:r>
          </w:p>
        </w:tc>
        <w:tc>
          <w:tcPr>
            <w:tcW w:w="2276" w:type="dxa"/>
          </w:tcPr>
          <w:p w14:paraId="176C9744" w14:textId="2D7EC6BB" w:rsidR="00DB53B7" w:rsidRPr="00530D4E" w:rsidRDefault="003A79C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</w:tr>
      <w:tr w:rsidR="00DB53B7" w14:paraId="04DE7A7E" w14:textId="77777777" w:rsidTr="00F852B1">
        <w:tc>
          <w:tcPr>
            <w:tcW w:w="581" w:type="dxa"/>
          </w:tcPr>
          <w:p w14:paraId="1184132E" w14:textId="732E477F" w:rsidR="00DB53B7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20</w:t>
            </w:r>
          </w:p>
        </w:tc>
        <w:tc>
          <w:tcPr>
            <w:tcW w:w="1396" w:type="dxa"/>
          </w:tcPr>
          <w:p w14:paraId="12E078BF" w14:textId="0FAAA0FC" w:rsidR="00DB53B7" w:rsidRDefault="00D00192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Bed bound</w:t>
            </w:r>
          </w:p>
        </w:tc>
        <w:tc>
          <w:tcPr>
            <w:tcW w:w="1533" w:type="dxa"/>
          </w:tcPr>
          <w:p w14:paraId="4884F13B" w14:textId="1117C9B5" w:rsidR="00DB53B7" w:rsidRPr="00530D4E" w:rsidRDefault="00712B2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1548" w:type="dxa"/>
          </w:tcPr>
          <w:p w14:paraId="2F2746F7" w14:textId="0DCBF9B6" w:rsidR="00DB53B7" w:rsidRPr="00530D4E" w:rsidRDefault="0096611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1682" w:type="dxa"/>
          </w:tcPr>
          <w:p w14:paraId="10DA461A" w14:textId="7726A7C3" w:rsidR="00DB53B7" w:rsidRPr="00530D4E" w:rsidRDefault="00A81788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Minimal</w:t>
            </w:r>
          </w:p>
        </w:tc>
        <w:tc>
          <w:tcPr>
            <w:tcW w:w="2276" w:type="dxa"/>
          </w:tcPr>
          <w:p w14:paraId="20C01B27" w14:textId="6823B5E6" w:rsidR="00DB53B7" w:rsidRPr="00530D4E" w:rsidRDefault="003A79C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</w:tr>
      <w:tr w:rsidR="00DB53B7" w14:paraId="3AAC9C43" w14:textId="77777777" w:rsidTr="00F852B1">
        <w:tc>
          <w:tcPr>
            <w:tcW w:w="581" w:type="dxa"/>
          </w:tcPr>
          <w:p w14:paraId="660DE6A6" w14:textId="00EEC7CF" w:rsidR="00DB53B7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10</w:t>
            </w:r>
          </w:p>
        </w:tc>
        <w:tc>
          <w:tcPr>
            <w:tcW w:w="1396" w:type="dxa"/>
          </w:tcPr>
          <w:p w14:paraId="3E5654F5" w14:textId="51C28F66" w:rsidR="00DB53B7" w:rsidRDefault="00D00192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Bed Bound</w:t>
            </w:r>
          </w:p>
        </w:tc>
        <w:tc>
          <w:tcPr>
            <w:tcW w:w="1533" w:type="dxa"/>
          </w:tcPr>
          <w:p w14:paraId="11060F00" w14:textId="5F569C77" w:rsidR="00DB53B7" w:rsidRPr="00530D4E" w:rsidRDefault="00712B2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1548" w:type="dxa"/>
          </w:tcPr>
          <w:p w14:paraId="307A3E3B" w14:textId="1D83FB8F" w:rsidR="00DB53B7" w:rsidRPr="00530D4E" w:rsidRDefault="0096611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As above</w:t>
            </w:r>
          </w:p>
        </w:tc>
        <w:tc>
          <w:tcPr>
            <w:tcW w:w="1682" w:type="dxa"/>
          </w:tcPr>
          <w:p w14:paraId="5CB21EFF" w14:textId="2C3A0635" w:rsidR="00DB53B7" w:rsidRPr="00530D4E" w:rsidRDefault="0096611B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Mouth Care Only</w:t>
            </w:r>
          </w:p>
        </w:tc>
        <w:tc>
          <w:tcPr>
            <w:tcW w:w="2276" w:type="dxa"/>
          </w:tcPr>
          <w:p w14:paraId="385BF401" w14:textId="3193EC7A" w:rsidR="00DB53B7" w:rsidRPr="00530D4E" w:rsidRDefault="003A79C1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Drowsy or Coma</w:t>
            </w:r>
          </w:p>
        </w:tc>
      </w:tr>
      <w:tr w:rsidR="003A79C1" w14:paraId="1060434C" w14:textId="77777777" w:rsidTr="00F852B1">
        <w:tc>
          <w:tcPr>
            <w:tcW w:w="581" w:type="dxa"/>
          </w:tcPr>
          <w:p w14:paraId="7F41AD51" w14:textId="2DE4B931" w:rsidR="003A79C1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0</w:t>
            </w:r>
          </w:p>
        </w:tc>
        <w:tc>
          <w:tcPr>
            <w:tcW w:w="1396" w:type="dxa"/>
          </w:tcPr>
          <w:p w14:paraId="15A3083F" w14:textId="7822ED74" w:rsidR="003A79C1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Death</w:t>
            </w:r>
          </w:p>
        </w:tc>
        <w:tc>
          <w:tcPr>
            <w:tcW w:w="1533" w:type="dxa"/>
          </w:tcPr>
          <w:p w14:paraId="2A800A44" w14:textId="655CE493" w:rsidR="003A79C1" w:rsidRPr="00530D4E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--</w:t>
            </w:r>
          </w:p>
        </w:tc>
        <w:tc>
          <w:tcPr>
            <w:tcW w:w="1548" w:type="dxa"/>
          </w:tcPr>
          <w:p w14:paraId="0D16A115" w14:textId="6EF428F2" w:rsidR="003A79C1" w:rsidRPr="00530D4E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--</w:t>
            </w:r>
          </w:p>
        </w:tc>
        <w:tc>
          <w:tcPr>
            <w:tcW w:w="1682" w:type="dxa"/>
          </w:tcPr>
          <w:p w14:paraId="382E55F5" w14:textId="64470953" w:rsidR="003A79C1" w:rsidRPr="00530D4E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--</w:t>
            </w:r>
          </w:p>
        </w:tc>
        <w:tc>
          <w:tcPr>
            <w:tcW w:w="2276" w:type="dxa"/>
          </w:tcPr>
          <w:p w14:paraId="64A45BBD" w14:textId="4CBC5795" w:rsidR="003A79C1" w:rsidRPr="00530D4E" w:rsidRDefault="00A0575C" w:rsidP="00F852B1">
            <w:pPr>
              <w:jc w:val="center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--</w:t>
            </w:r>
          </w:p>
        </w:tc>
      </w:tr>
    </w:tbl>
    <w:p w14:paraId="2A2E20CF" w14:textId="77777777" w:rsidR="006B5B0A" w:rsidRDefault="006B5B0A">
      <w:pPr>
        <w:rPr>
          <w:rFonts w:asciiTheme="majorHAnsi" w:hAnsiTheme="majorHAnsi" w:cs="Arial"/>
          <w:szCs w:val="24"/>
        </w:rPr>
      </w:pPr>
    </w:p>
    <w:p w14:paraId="0B0CD69B" w14:textId="77777777" w:rsidR="008947C5" w:rsidRDefault="008947C5">
      <w:pPr>
        <w:rPr>
          <w:rFonts w:asciiTheme="majorHAnsi" w:hAnsiTheme="majorHAnsi" w:cs="Arial"/>
          <w:szCs w:val="24"/>
        </w:rPr>
      </w:pPr>
    </w:p>
    <w:p w14:paraId="5A6F7D13" w14:textId="77777777" w:rsidR="00F852B1" w:rsidRDefault="00F852B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332A8542" w14:textId="3614E3AF" w:rsidR="008C0513" w:rsidRDefault="008C0513" w:rsidP="007F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20" w:after="12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REVIEW</w:t>
      </w:r>
    </w:p>
    <w:p w14:paraId="05E9F459" w14:textId="7FE34E91" w:rsidR="00AF0906" w:rsidRPr="00BD394D" w:rsidRDefault="008C0513" w:rsidP="00E45377">
      <w:pPr>
        <w:spacing w:before="120"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</w:t>
      </w:r>
      <w:r w:rsidR="00BD394D">
        <w:rPr>
          <w:rFonts w:asciiTheme="majorHAnsi" w:hAnsiTheme="majorHAnsi"/>
        </w:rPr>
        <w:t>guideline</w:t>
      </w:r>
      <w:r>
        <w:rPr>
          <w:rFonts w:asciiTheme="majorHAnsi" w:hAnsiTheme="majorHAnsi"/>
        </w:rPr>
        <w:t xml:space="preserve"> will be reviewed</w:t>
      </w:r>
      <w:r w:rsidR="00BD394D">
        <w:rPr>
          <w:rFonts w:asciiTheme="majorHAnsi" w:hAnsiTheme="majorHAnsi"/>
        </w:rPr>
        <w:t xml:space="preserve"> </w:t>
      </w:r>
      <w:r w:rsidR="00FA2343">
        <w:rPr>
          <w:rFonts w:asciiTheme="majorHAnsi" w:hAnsiTheme="majorHAnsi"/>
        </w:rPr>
        <w:t>two</w:t>
      </w:r>
      <w:r w:rsidR="00BD394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yearly.</w:t>
      </w:r>
    </w:p>
    <w:tbl>
      <w:tblPr>
        <w:tblW w:w="93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261"/>
        <w:gridCol w:w="3096"/>
      </w:tblGrid>
      <w:tr w:rsidR="00611E5E" w:rsidRPr="00611E5E" w14:paraId="5B677F88" w14:textId="77777777" w:rsidTr="255815F4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86F" w14:textId="77777777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Policies and Guidelines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16AE" w14:textId="44BF4B71" w:rsidR="00611E5E" w:rsidRPr="005C3471" w:rsidRDefault="00BD394D" w:rsidP="001936D2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Clinical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C836" w14:textId="3BAC98C7" w:rsidR="00611E5E" w:rsidRPr="00611E5E" w:rsidRDefault="002F2EB4" w:rsidP="001936D2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Referral</w:t>
            </w:r>
            <w:r w:rsidR="00622364">
              <w:rPr>
                <w:rFonts w:asciiTheme="majorHAnsi" w:hAnsiTheme="majorHAnsi" w:cs="Arial"/>
                <w:sz w:val="20"/>
              </w:rPr>
              <w:t xml:space="preserve"> </w:t>
            </w:r>
            <w:r w:rsidR="005575CC">
              <w:rPr>
                <w:rFonts w:asciiTheme="majorHAnsi" w:hAnsiTheme="majorHAnsi" w:cs="Arial"/>
                <w:sz w:val="20"/>
              </w:rPr>
              <w:t>Guidelines to NTH Service</w:t>
            </w:r>
          </w:p>
        </w:tc>
      </w:tr>
      <w:tr w:rsidR="00611E5E" w:rsidRPr="00611E5E" w14:paraId="5A63948B" w14:textId="77777777" w:rsidTr="255815F4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5BED" w14:textId="55DF7CFD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 xml:space="preserve">Date Initiated: </w:t>
            </w:r>
            <w:r w:rsidR="00622364">
              <w:rPr>
                <w:rFonts w:asciiTheme="majorHAnsi" w:hAnsiTheme="majorHAnsi" w:cs="Arial"/>
                <w:sz w:val="20"/>
              </w:rPr>
              <w:t>May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5873" w14:textId="1A61B665" w:rsidR="00026677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Last Review Date:</w:t>
            </w:r>
            <w:r w:rsidR="00026677">
              <w:rPr>
                <w:rFonts w:asciiTheme="majorHAnsi" w:hAnsiTheme="majorHAnsi" w:cs="Arial"/>
                <w:sz w:val="20"/>
              </w:rPr>
              <w:t xml:space="preserve"> </w:t>
            </w:r>
            <w:r w:rsidR="00622364">
              <w:rPr>
                <w:rFonts w:asciiTheme="majorHAnsi" w:hAnsiTheme="majorHAnsi" w:cs="Arial"/>
                <w:sz w:val="20"/>
              </w:rPr>
              <w:t>February 2022</w:t>
            </w:r>
          </w:p>
          <w:p w14:paraId="52974C91" w14:textId="181250CE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13CBB" w14:textId="3B3BB151" w:rsidR="00611E5E" w:rsidRPr="00611E5E" w:rsidRDefault="00611E5E" w:rsidP="255815F4">
            <w:pPr>
              <w:rPr>
                <w:rFonts w:asciiTheme="majorHAnsi" w:hAnsiTheme="majorHAnsi" w:cs="Arial"/>
                <w:sz w:val="20"/>
              </w:rPr>
            </w:pPr>
            <w:r w:rsidRPr="255815F4">
              <w:rPr>
                <w:rFonts w:asciiTheme="majorHAnsi" w:hAnsiTheme="majorHAnsi" w:cs="Arial"/>
                <w:sz w:val="20"/>
              </w:rPr>
              <w:t xml:space="preserve">Next Review Date: </w:t>
            </w:r>
            <w:r w:rsidR="00BD394D" w:rsidRPr="255815F4">
              <w:rPr>
                <w:rFonts w:asciiTheme="majorHAnsi" w:hAnsiTheme="majorHAnsi" w:cs="Arial"/>
                <w:sz w:val="20"/>
              </w:rPr>
              <w:t xml:space="preserve"> </w:t>
            </w:r>
            <w:r w:rsidR="00622364">
              <w:rPr>
                <w:rFonts w:asciiTheme="majorHAnsi" w:hAnsiTheme="majorHAnsi" w:cs="Arial"/>
                <w:sz w:val="20"/>
              </w:rPr>
              <w:t>February 2024</w:t>
            </w:r>
          </w:p>
        </w:tc>
      </w:tr>
      <w:tr w:rsidR="00611E5E" w:rsidRPr="00611E5E" w14:paraId="6ACB68F5" w14:textId="77777777" w:rsidTr="255815F4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980A" w14:textId="77777777" w:rsid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Stakeholder</w:t>
            </w:r>
            <w:r w:rsidR="00C476FC">
              <w:rPr>
                <w:rFonts w:asciiTheme="majorHAnsi" w:hAnsiTheme="majorHAnsi" w:cs="Arial"/>
                <w:sz w:val="20"/>
              </w:rPr>
              <w:t>:</w:t>
            </w:r>
          </w:p>
          <w:p w14:paraId="394684B1" w14:textId="49FC0CF4" w:rsidR="00C476FC" w:rsidRPr="00611E5E" w:rsidRDefault="00C476FC" w:rsidP="001936D2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7D75" w14:textId="77777777" w:rsid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Stakeholder</w:t>
            </w:r>
            <w:r w:rsidR="00C476FC">
              <w:rPr>
                <w:rFonts w:asciiTheme="majorHAnsi" w:hAnsiTheme="majorHAnsi" w:cs="Arial"/>
                <w:sz w:val="20"/>
              </w:rPr>
              <w:t>:</w:t>
            </w:r>
          </w:p>
          <w:p w14:paraId="615D5F3A" w14:textId="57584999" w:rsidR="00C476FC" w:rsidRPr="00C476FC" w:rsidRDefault="00C476FC" w:rsidP="001936D2">
            <w:pPr>
              <w:rPr>
                <w:rFonts w:asciiTheme="majorHAnsi" w:hAnsiTheme="majorHAnsi" w:cstheme="majorBidi"/>
                <w:sz w:val="20"/>
              </w:rPr>
            </w:pP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B279C" w14:textId="77777777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Stakeholder</w:t>
            </w:r>
          </w:p>
        </w:tc>
      </w:tr>
      <w:tr w:rsidR="00611E5E" w:rsidRPr="00611E5E" w14:paraId="110096C6" w14:textId="77777777" w:rsidTr="255815F4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C567" w14:textId="77777777" w:rsid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Lead Facilitator name:</w:t>
            </w:r>
          </w:p>
          <w:p w14:paraId="18865E51" w14:textId="50DDE02A" w:rsidR="00BD394D" w:rsidRPr="00611E5E" w:rsidRDefault="00BD394D" w:rsidP="001936D2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F417" w14:textId="77777777" w:rsid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Lead Facilitator position:</w:t>
            </w:r>
          </w:p>
          <w:p w14:paraId="75DCFEB2" w14:textId="4E4A19B8" w:rsidR="00C476FC" w:rsidRPr="00611E5E" w:rsidRDefault="00C476FC" w:rsidP="001936D2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F87D" w14:textId="77777777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Lead Facilitator signature:</w:t>
            </w:r>
          </w:p>
        </w:tc>
      </w:tr>
      <w:tr w:rsidR="00611E5E" w:rsidRPr="00611E5E" w14:paraId="2796C529" w14:textId="77777777" w:rsidTr="255815F4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E8B8" w14:textId="77777777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Coordinator name:</w:t>
            </w:r>
          </w:p>
          <w:p w14:paraId="7780BCEC" w14:textId="3907C9F1" w:rsidR="00611E5E" w:rsidRPr="00611E5E" w:rsidRDefault="5C534B00" w:rsidP="001936D2">
            <w:pPr>
              <w:rPr>
                <w:rFonts w:asciiTheme="majorHAnsi" w:hAnsiTheme="majorHAnsi" w:cs="Arial"/>
                <w:sz w:val="20"/>
              </w:rPr>
            </w:pPr>
            <w:r w:rsidRPr="731DB78E">
              <w:rPr>
                <w:rFonts w:asciiTheme="majorHAnsi" w:hAnsiTheme="majorHAnsi" w:cs="Arial"/>
                <w:sz w:val="20"/>
              </w:rPr>
              <w:t>Lea Galvin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A106" w14:textId="77777777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Coordinator position</w:t>
            </w:r>
          </w:p>
          <w:p w14:paraId="4B1A1D40" w14:textId="2ACD3C38" w:rsidR="00611E5E" w:rsidRPr="00611E5E" w:rsidRDefault="2F00EC9B" w:rsidP="001936D2">
            <w:pPr>
              <w:rPr>
                <w:rFonts w:asciiTheme="majorHAnsi" w:hAnsiTheme="majorHAnsi" w:cs="Arial"/>
                <w:sz w:val="20"/>
              </w:rPr>
            </w:pPr>
            <w:r w:rsidRPr="731DB78E">
              <w:rPr>
                <w:rFonts w:asciiTheme="majorHAnsi" w:hAnsiTheme="majorHAnsi" w:cs="Arial"/>
                <w:sz w:val="20"/>
              </w:rPr>
              <w:t>Clinical Services Manager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0F153" w14:textId="77777777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Coordinator signature:</w:t>
            </w:r>
          </w:p>
        </w:tc>
      </w:tr>
      <w:tr w:rsidR="006101D0" w:rsidRPr="006101D0" w14:paraId="508D270F" w14:textId="77777777" w:rsidTr="255815F4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A985" w14:textId="77777777" w:rsidR="006101D0" w:rsidRPr="006101D0" w:rsidRDefault="006101D0" w:rsidP="001936D2">
            <w:pPr>
              <w:rPr>
                <w:rFonts w:asciiTheme="majorHAnsi" w:hAnsiTheme="majorHAnsi" w:cs="Arial"/>
                <w:sz w:val="20"/>
              </w:rPr>
            </w:pPr>
            <w:r w:rsidRPr="006101D0">
              <w:rPr>
                <w:rFonts w:asciiTheme="majorHAnsi" w:hAnsiTheme="majorHAnsi" w:cs="Arial"/>
                <w:sz w:val="20"/>
              </w:rPr>
              <w:t>CEO name:</w:t>
            </w:r>
          </w:p>
          <w:p w14:paraId="44B7AD23" w14:textId="3F548831" w:rsidR="388D5092" w:rsidRDefault="388D5092" w:rsidP="731DB78E">
            <w:pPr>
              <w:rPr>
                <w:rFonts w:asciiTheme="majorHAnsi" w:hAnsiTheme="majorHAnsi" w:cs="Arial"/>
                <w:szCs w:val="24"/>
              </w:rPr>
            </w:pPr>
            <w:r w:rsidRPr="731DB78E">
              <w:rPr>
                <w:rFonts w:asciiTheme="majorHAnsi" w:hAnsiTheme="majorHAnsi" w:cs="Arial"/>
                <w:sz w:val="20"/>
              </w:rPr>
              <w:t>Tony Gray</w:t>
            </w:r>
          </w:p>
          <w:p w14:paraId="514B1EFE" w14:textId="6AAD9BD8" w:rsidR="006101D0" w:rsidRPr="006101D0" w:rsidRDefault="006101D0" w:rsidP="001936D2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E1A5" w14:textId="77777777" w:rsidR="006101D0" w:rsidRPr="006101D0" w:rsidRDefault="006101D0" w:rsidP="001936D2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5BF2" w14:textId="77777777" w:rsidR="006101D0" w:rsidRPr="006101D0" w:rsidRDefault="006101D0" w:rsidP="001936D2">
            <w:pPr>
              <w:rPr>
                <w:rFonts w:asciiTheme="majorHAnsi" w:hAnsiTheme="majorHAnsi" w:cs="Arial"/>
                <w:sz w:val="20"/>
              </w:rPr>
            </w:pPr>
            <w:r w:rsidRPr="006101D0">
              <w:rPr>
                <w:rFonts w:asciiTheme="majorHAnsi" w:hAnsiTheme="majorHAnsi" w:cs="Arial"/>
                <w:sz w:val="20"/>
              </w:rPr>
              <w:t>CEO signature:</w:t>
            </w:r>
          </w:p>
        </w:tc>
      </w:tr>
      <w:tr w:rsidR="00611E5E" w:rsidRPr="00611E5E" w14:paraId="44EAA229" w14:textId="77777777" w:rsidTr="255815F4">
        <w:trPr>
          <w:trHeight w:val="3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7EB9" w14:textId="77777777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Authoriser name:</w:t>
            </w:r>
          </w:p>
          <w:p w14:paraId="20086E54" w14:textId="4603DF58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CC3F" w14:textId="436B322A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 xml:space="preserve">Authoriser position: 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527F" w14:textId="77777777" w:rsidR="00611E5E" w:rsidRPr="00611E5E" w:rsidRDefault="00611E5E" w:rsidP="001936D2">
            <w:pPr>
              <w:rPr>
                <w:rFonts w:asciiTheme="majorHAnsi" w:hAnsiTheme="majorHAnsi" w:cs="Arial"/>
                <w:sz w:val="20"/>
              </w:rPr>
            </w:pPr>
            <w:r w:rsidRPr="00611E5E">
              <w:rPr>
                <w:rFonts w:asciiTheme="majorHAnsi" w:hAnsiTheme="majorHAnsi" w:cs="Arial"/>
                <w:sz w:val="20"/>
              </w:rPr>
              <w:t>Authoriser signature:</w:t>
            </w:r>
          </w:p>
        </w:tc>
      </w:tr>
    </w:tbl>
    <w:p w14:paraId="79A99033" w14:textId="77777777" w:rsidR="00611E5E" w:rsidRDefault="00611E5E" w:rsidP="001951D3">
      <w:pPr>
        <w:rPr>
          <w:rFonts w:ascii="Calibri" w:hAnsi="Calibri"/>
          <w:i/>
          <w:sz w:val="20"/>
        </w:rPr>
      </w:pPr>
    </w:p>
    <w:sectPr w:rsidR="00611E5E" w:rsidSect="00BD394D">
      <w:headerReference w:type="even" r:id="rId14"/>
      <w:footerReference w:type="default" r:id="rId15"/>
      <w:pgSz w:w="11906" w:h="16838" w:code="9"/>
      <w:pgMar w:top="1440" w:right="1440" w:bottom="426" w:left="1440" w:header="72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6A4D" w14:textId="77777777" w:rsidR="001936D2" w:rsidRDefault="001936D2">
      <w:r>
        <w:separator/>
      </w:r>
    </w:p>
  </w:endnote>
  <w:endnote w:type="continuationSeparator" w:id="0">
    <w:p w14:paraId="1A26177A" w14:textId="77777777" w:rsidR="001936D2" w:rsidRDefault="001936D2">
      <w:r>
        <w:continuationSeparator/>
      </w:r>
    </w:p>
  </w:endnote>
  <w:endnote w:type="continuationNotice" w:id="1">
    <w:p w14:paraId="5F0A5C59" w14:textId="77777777" w:rsidR="001936D2" w:rsidRDefault="00193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856" w:type="dxa"/>
      <w:tblBorders>
        <w:top w:val="dotted" w:sz="4" w:space="0" w:color="31849B" w:themeColor="accent5" w:themeShade="BF"/>
        <w:left w:val="dotted" w:sz="4" w:space="0" w:color="31849B" w:themeColor="accent5" w:themeShade="BF"/>
        <w:bottom w:val="dotted" w:sz="4" w:space="0" w:color="31849B" w:themeColor="accent5" w:themeShade="BF"/>
        <w:right w:val="dotted" w:sz="4" w:space="0" w:color="31849B" w:themeColor="accent5" w:themeShade="BF"/>
        <w:insideH w:val="dotted" w:sz="4" w:space="0" w:color="31849B" w:themeColor="accent5" w:themeShade="BF"/>
        <w:insideV w:val="dotted" w:sz="4" w:space="0" w:color="31849B" w:themeColor="accent5" w:themeShade="BF"/>
      </w:tblBorders>
      <w:tblLook w:val="04A0" w:firstRow="1" w:lastRow="0" w:firstColumn="1" w:lastColumn="0" w:noHBand="0" w:noVBand="1"/>
    </w:tblPr>
    <w:tblGrid>
      <w:gridCol w:w="6805"/>
      <w:gridCol w:w="1276"/>
      <w:gridCol w:w="850"/>
      <w:gridCol w:w="992"/>
      <w:gridCol w:w="709"/>
    </w:tblGrid>
    <w:tr w:rsidR="00E644B8" w:rsidRPr="00E73384" w14:paraId="5A067348" w14:textId="77777777" w:rsidTr="001936D2">
      <w:tc>
        <w:tcPr>
          <w:tcW w:w="6805" w:type="dxa"/>
        </w:tcPr>
        <w:p w14:paraId="680878A0" w14:textId="222EABD4" w:rsidR="00E644B8" w:rsidRPr="00E73384" w:rsidRDefault="00E644B8" w:rsidP="00E644B8">
          <w:pPr>
            <w:pStyle w:val="Default"/>
            <w:rPr>
              <w:rFonts w:ascii="Calibri" w:hAnsi="Calibri" w:cs="Calibri"/>
              <w:b/>
              <w:bCs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sz w:val="12"/>
              <w:szCs w:val="12"/>
            </w:rPr>
            <w:t>R</w:t>
          </w:r>
          <w:r w:rsidR="00A72449">
            <w:rPr>
              <w:rFonts w:ascii="Calibri" w:hAnsi="Calibri" w:cs="Calibri"/>
              <w:b/>
              <w:bCs/>
              <w:sz w:val="12"/>
              <w:szCs w:val="12"/>
            </w:rPr>
            <w:t xml:space="preserve">eferral </w:t>
          </w:r>
          <w:r w:rsidR="005575CC">
            <w:rPr>
              <w:rFonts w:ascii="Calibri" w:hAnsi="Calibri" w:cs="Calibri"/>
              <w:b/>
              <w:bCs/>
              <w:sz w:val="12"/>
              <w:szCs w:val="12"/>
            </w:rPr>
            <w:t xml:space="preserve">Guidelines </w:t>
          </w:r>
          <w:r w:rsidR="003F15FB">
            <w:rPr>
              <w:rFonts w:ascii="Calibri" w:hAnsi="Calibri" w:cs="Calibri"/>
              <w:b/>
              <w:bCs/>
              <w:sz w:val="12"/>
              <w:szCs w:val="12"/>
            </w:rPr>
            <w:t>to Nelson Tasman Hospice Service</w:t>
          </w:r>
        </w:p>
      </w:tc>
      <w:tc>
        <w:tcPr>
          <w:tcW w:w="1276" w:type="dxa"/>
          <w:shd w:val="clear" w:color="auto" w:fill="EAF1DD" w:themeFill="accent3" w:themeFillTint="33"/>
        </w:tcPr>
        <w:p w14:paraId="280871CF" w14:textId="77777777" w:rsidR="00E644B8" w:rsidRPr="00E73384" w:rsidRDefault="00E644B8" w:rsidP="00E644B8">
          <w:pPr>
            <w:pStyle w:val="Default"/>
            <w:jc w:val="right"/>
            <w:rPr>
              <w:rFonts w:ascii="Calibri" w:hAnsi="Calibri" w:cs="Calibri"/>
              <w:b/>
              <w:bCs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sz w:val="12"/>
              <w:szCs w:val="12"/>
            </w:rPr>
            <w:t>Authorisation</w:t>
          </w:r>
          <w:r w:rsidRPr="00E73384">
            <w:rPr>
              <w:rFonts w:ascii="Calibri" w:hAnsi="Calibri" w:cs="Calibri"/>
              <w:b/>
              <w:bCs/>
              <w:sz w:val="12"/>
              <w:szCs w:val="12"/>
            </w:rPr>
            <w:t xml:space="preserve"> date:</w:t>
          </w:r>
        </w:p>
      </w:tc>
      <w:tc>
        <w:tcPr>
          <w:tcW w:w="850" w:type="dxa"/>
        </w:tcPr>
        <w:p w14:paraId="6702EA50" w14:textId="09ADA6EB" w:rsidR="00E644B8" w:rsidRPr="00E73384" w:rsidRDefault="003F15FB" w:rsidP="00E644B8">
          <w:pPr>
            <w:pStyle w:val="Default"/>
            <w:rPr>
              <w:rFonts w:ascii="Calibri" w:hAnsi="Calibri" w:cs="Calibri"/>
              <w:b/>
              <w:bCs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sz w:val="12"/>
              <w:szCs w:val="12"/>
            </w:rPr>
            <w:t>FEB 2022</w:t>
          </w:r>
        </w:p>
      </w:tc>
      <w:tc>
        <w:tcPr>
          <w:tcW w:w="992" w:type="dxa"/>
          <w:shd w:val="clear" w:color="auto" w:fill="EAF1DD" w:themeFill="accent3" w:themeFillTint="33"/>
        </w:tcPr>
        <w:p w14:paraId="75E3F047" w14:textId="77777777" w:rsidR="00E644B8" w:rsidRPr="00E73384" w:rsidRDefault="00E644B8" w:rsidP="00E644B8">
          <w:pPr>
            <w:pStyle w:val="Default"/>
            <w:jc w:val="right"/>
            <w:rPr>
              <w:rFonts w:ascii="Calibri" w:hAnsi="Calibri" w:cs="Calibri"/>
              <w:sz w:val="12"/>
              <w:szCs w:val="12"/>
            </w:rPr>
          </w:pPr>
          <w:r w:rsidRPr="00E73384">
            <w:rPr>
              <w:rFonts w:ascii="Calibri" w:hAnsi="Calibri" w:cs="Calibri"/>
              <w:b/>
              <w:bCs/>
              <w:sz w:val="12"/>
              <w:szCs w:val="12"/>
            </w:rPr>
            <w:t>Class:</w:t>
          </w:r>
        </w:p>
      </w:tc>
      <w:tc>
        <w:tcPr>
          <w:tcW w:w="709" w:type="dxa"/>
        </w:tcPr>
        <w:p w14:paraId="4485BF3D" w14:textId="77777777" w:rsidR="00E644B8" w:rsidRPr="00E73384" w:rsidRDefault="00E644B8" w:rsidP="00E644B8">
          <w:pPr>
            <w:pStyle w:val="Default"/>
            <w:rPr>
              <w:rFonts w:ascii="Calibri" w:hAnsi="Calibri" w:cs="Calibri"/>
              <w:b/>
              <w:bCs/>
              <w:sz w:val="12"/>
              <w:szCs w:val="12"/>
            </w:rPr>
          </w:pPr>
        </w:p>
      </w:tc>
    </w:tr>
    <w:tr w:rsidR="00E644B8" w:rsidRPr="00E73384" w14:paraId="5A09A6EF" w14:textId="77777777" w:rsidTr="001936D2">
      <w:tc>
        <w:tcPr>
          <w:tcW w:w="6805" w:type="dxa"/>
        </w:tcPr>
        <w:p w14:paraId="44816F1E" w14:textId="440F117B" w:rsidR="00E644B8" w:rsidRPr="00E73384" w:rsidRDefault="00A14731" w:rsidP="00E644B8">
          <w:pPr>
            <w:pStyle w:val="Default"/>
            <w:rPr>
              <w:rFonts w:ascii="Calibri" w:hAnsi="Calibri" w:cs="Calibri"/>
              <w:b/>
              <w:bCs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sz w:val="12"/>
              <w:szCs w:val="12"/>
            </w:rPr>
            <w:t xml:space="preserve">Clinical </w:t>
          </w:r>
        </w:p>
      </w:tc>
      <w:tc>
        <w:tcPr>
          <w:tcW w:w="1276" w:type="dxa"/>
          <w:shd w:val="clear" w:color="auto" w:fill="EAF1DD" w:themeFill="accent3" w:themeFillTint="33"/>
        </w:tcPr>
        <w:p w14:paraId="3490A332" w14:textId="77777777" w:rsidR="00E644B8" w:rsidRPr="00B21DB2" w:rsidRDefault="00E644B8" w:rsidP="00E644B8">
          <w:pPr>
            <w:pStyle w:val="Default"/>
            <w:jc w:val="right"/>
            <w:rPr>
              <w:rFonts w:ascii="Calibri" w:hAnsi="Calibri" w:cs="Calibri"/>
              <w:b/>
              <w:bCs/>
              <w:sz w:val="12"/>
              <w:szCs w:val="12"/>
            </w:rPr>
          </w:pPr>
          <w:r w:rsidRPr="00B21DB2">
            <w:rPr>
              <w:rFonts w:ascii="Calibri" w:hAnsi="Calibri" w:cs="Calibri"/>
              <w:b/>
              <w:bCs/>
              <w:sz w:val="12"/>
              <w:szCs w:val="12"/>
            </w:rPr>
            <w:t>Review date</w:t>
          </w:r>
        </w:p>
      </w:tc>
      <w:tc>
        <w:tcPr>
          <w:tcW w:w="850" w:type="dxa"/>
        </w:tcPr>
        <w:p w14:paraId="2BD19214" w14:textId="4871C8DD" w:rsidR="00E644B8" w:rsidRPr="00E73384" w:rsidRDefault="003F15FB" w:rsidP="00E644B8">
          <w:pPr>
            <w:pStyle w:val="Default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FEB</w:t>
          </w:r>
          <w:r w:rsidR="006F3511">
            <w:rPr>
              <w:rFonts w:ascii="Calibri" w:hAnsi="Calibri" w:cs="Calibri"/>
              <w:sz w:val="12"/>
              <w:szCs w:val="12"/>
            </w:rPr>
            <w:t xml:space="preserve"> 2024</w:t>
          </w:r>
        </w:p>
      </w:tc>
      <w:tc>
        <w:tcPr>
          <w:tcW w:w="992" w:type="dxa"/>
          <w:shd w:val="clear" w:color="auto" w:fill="EAF1DD" w:themeFill="accent3" w:themeFillTint="33"/>
        </w:tcPr>
        <w:p w14:paraId="21DDC5BC" w14:textId="77777777" w:rsidR="00E644B8" w:rsidRPr="00E73384" w:rsidRDefault="00E644B8" w:rsidP="00E644B8">
          <w:pPr>
            <w:pStyle w:val="Default"/>
            <w:jc w:val="right"/>
            <w:rPr>
              <w:rFonts w:ascii="Calibri" w:hAnsi="Calibri" w:cs="Calibri"/>
              <w:b/>
              <w:bCs/>
              <w:sz w:val="12"/>
              <w:szCs w:val="12"/>
            </w:rPr>
          </w:pPr>
          <w:r w:rsidRPr="00E73384">
            <w:rPr>
              <w:rFonts w:ascii="Calibri" w:hAnsi="Calibri" w:cs="Calibri"/>
              <w:b/>
              <w:bCs/>
              <w:sz w:val="12"/>
              <w:szCs w:val="12"/>
            </w:rPr>
            <w:t>Owner:</w:t>
          </w:r>
        </w:p>
      </w:tc>
      <w:tc>
        <w:tcPr>
          <w:tcW w:w="709" w:type="dxa"/>
        </w:tcPr>
        <w:p w14:paraId="53F7872D" w14:textId="1BB510C5" w:rsidR="00E644B8" w:rsidRPr="00E73384" w:rsidRDefault="006F3511" w:rsidP="00E644B8">
          <w:pPr>
            <w:pStyle w:val="Default"/>
            <w:rPr>
              <w:rFonts w:ascii="Calibri" w:hAnsi="Calibri" w:cs="Calibri"/>
              <w:b/>
              <w:bCs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sz w:val="12"/>
              <w:szCs w:val="12"/>
            </w:rPr>
            <w:t>C</w:t>
          </w:r>
          <w:r w:rsidR="00A14731">
            <w:rPr>
              <w:rFonts w:ascii="Calibri" w:hAnsi="Calibri" w:cs="Calibri"/>
              <w:b/>
              <w:bCs/>
              <w:sz w:val="12"/>
              <w:szCs w:val="12"/>
            </w:rPr>
            <w:t>SM</w:t>
          </w:r>
        </w:p>
      </w:tc>
    </w:tr>
    <w:tr w:rsidR="00E644B8" w:rsidRPr="00E73384" w14:paraId="5D587FA8" w14:textId="77777777" w:rsidTr="001936D2">
      <w:tc>
        <w:tcPr>
          <w:tcW w:w="6805" w:type="dxa"/>
        </w:tcPr>
        <w:p w14:paraId="3F55F3A5" w14:textId="77777777" w:rsidR="00E644B8" w:rsidRPr="00E73384" w:rsidRDefault="00E644B8" w:rsidP="00E644B8">
          <w:pPr>
            <w:pStyle w:val="Default"/>
            <w:rPr>
              <w:rFonts w:ascii="Calibri" w:hAnsi="Calibri" w:cs="Calibri"/>
              <w:sz w:val="12"/>
              <w:szCs w:val="12"/>
            </w:rPr>
          </w:pPr>
          <w:r w:rsidRPr="00E73384">
            <w:rPr>
              <w:rFonts w:ascii="Calibri" w:hAnsi="Calibri" w:cs="Calibri"/>
              <w:b/>
              <w:bCs/>
              <w:sz w:val="12"/>
              <w:szCs w:val="12"/>
            </w:rPr>
            <w:t>The electronic version of this document</w:t>
          </w:r>
          <w:r>
            <w:rPr>
              <w:rFonts w:ascii="Calibri" w:hAnsi="Calibri" w:cs="Calibri"/>
              <w:b/>
              <w:bCs/>
              <w:sz w:val="12"/>
              <w:szCs w:val="12"/>
            </w:rPr>
            <w:t xml:space="preserve"> in iCare</w:t>
          </w:r>
          <w:r w:rsidRPr="00E73384">
            <w:rPr>
              <w:rFonts w:ascii="Calibri" w:hAnsi="Calibri" w:cs="Calibri"/>
              <w:b/>
              <w:bCs/>
              <w:sz w:val="12"/>
              <w:szCs w:val="12"/>
            </w:rPr>
            <w:t xml:space="preserve"> is the most current. Printed copies</w:t>
          </w:r>
          <w:r>
            <w:rPr>
              <w:rFonts w:ascii="Calibri" w:hAnsi="Calibri" w:cs="Calibri"/>
              <w:b/>
              <w:bCs/>
              <w:sz w:val="12"/>
              <w:szCs w:val="12"/>
            </w:rPr>
            <w:t xml:space="preserve"> in the Manual</w:t>
          </w:r>
          <w:r w:rsidRPr="00E73384">
            <w:rPr>
              <w:rFonts w:ascii="Calibri" w:hAnsi="Calibri" w:cs="Calibri"/>
              <w:b/>
              <w:bCs/>
              <w:sz w:val="12"/>
              <w:szCs w:val="12"/>
            </w:rPr>
            <w:t xml:space="preserve"> may not be the current version</w:t>
          </w:r>
        </w:p>
      </w:tc>
      <w:tc>
        <w:tcPr>
          <w:tcW w:w="1276" w:type="dxa"/>
        </w:tcPr>
        <w:p w14:paraId="5F70CC18" w14:textId="77777777" w:rsidR="00E644B8" w:rsidRPr="00E73384" w:rsidRDefault="00E644B8" w:rsidP="00E644B8">
          <w:pPr>
            <w:pStyle w:val="Default"/>
            <w:jc w:val="right"/>
            <w:rPr>
              <w:rFonts w:ascii="Calibri" w:hAnsi="Calibri" w:cs="Calibri"/>
              <w:sz w:val="12"/>
              <w:szCs w:val="12"/>
            </w:rPr>
          </w:pPr>
          <w:r w:rsidRPr="00E73384">
            <w:rPr>
              <w:rFonts w:ascii="Calibri" w:hAnsi="Calibri" w:cs="Calibri"/>
              <w:b/>
              <w:bCs/>
              <w:sz w:val="12"/>
              <w:szCs w:val="12"/>
            </w:rPr>
            <w:t>Review cycle:</w:t>
          </w:r>
        </w:p>
      </w:tc>
      <w:tc>
        <w:tcPr>
          <w:tcW w:w="850" w:type="dxa"/>
        </w:tcPr>
        <w:p w14:paraId="055295AE" w14:textId="665C4B43" w:rsidR="00E644B8" w:rsidRPr="00E73384" w:rsidRDefault="003F15FB" w:rsidP="00E644B8">
          <w:pPr>
            <w:pStyle w:val="Default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2</w:t>
          </w:r>
          <w:r w:rsidR="006F3511">
            <w:rPr>
              <w:rFonts w:ascii="Calibri" w:hAnsi="Calibri" w:cs="Calibri"/>
              <w:sz w:val="12"/>
              <w:szCs w:val="12"/>
            </w:rPr>
            <w:t xml:space="preserve"> yearly</w:t>
          </w:r>
        </w:p>
      </w:tc>
      <w:tc>
        <w:tcPr>
          <w:tcW w:w="992" w:type="dxa"/>
        </w:tcPr>
        <w:p w14:paraId="4C44E956" w14:textId="77777777" w:rsidR="00E644B8" w:rsidRPr="00E73384" w:rsidRDefault="00E644B8" w:rsidP="00E644B8">
          <w:pPr>
            <w:pStyle w:val="Default"/>
            <w:jc w:val="right"/>
            <w:rPr>
              <w:rFonts w:ascii="Calibri" w:hAnsi="Calibri" w:cs="Calibri"/>
              <w:b/>
              <w:bCs/>
              <w:sz w:val="12"/>
              <w:szCs w:val="12"/>
            </w:rPr>
          </w:pPr>
          <w:r w:rsidRPr="00E73384">
            <w:rPr>
              <w:rFonts w:ascii="Calibri" w:hAnsi="Calibri" w:cs="Calibri"/>
              <w:b/>
              <w:bCs/>
              <w:sz w:val="12"/>
              <w:szCs w:val="12"/>
            </w:rPr>
            <w:t>Authorised by:</w:t>
          </w:r>
        </w:p>
      </w:tc>
      <w:tc>
        <w:tcPr>
          <w:tcW w:w="709" w:type="dxa"/>
        </w:tcPr>
        <w:p w14:paraId="0AB859C5" w14:textId="611C5DF6" w:rsidR="00E644B8" w:rsidRPr="00E73384" w:rsidRDefault="00A14731" w:rsidP="00E644B8">
          <w:pPr>
            <w:pStyle w:val="Default"/>
            <w:rPr>
              <w:rFonts w:ascii="Calibri" w:hAnsi="Calibri" w:cs="Calibri"/>
              <w:b/>
              <w:bCs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sz w:val="12"/>
              <w:szCs w:val="12"/>
            </w:rPr>
            <w:t>CSM</w:t>
          </w:r>
        </w:p>
      </w:tc>
    </w:tr>
  </w:tbl>
  <w:p w14:paraId="521398A9" w14:textId="4E2E79EE" w:rsidR="00F07DF8" w:rsidRPr="00BD394D" w:rsidRDefault="00F07DF8">
    <w:pPr>
      <w:pStyle w:val="Footer"/>
    </w:pPr>
    <w:r w:rsidRPr="00502764">
      <w:rPr>
        <w:rFonts w:ascii="Calibri" w:hAnsi="Calibri" w:cs="Calibri"/>
        <w:i/>
        <w:sz w:val="18"/>
        <w:szCs w:val="18"/>
      </w:rPr>
      <w:tab/>
    </w:r>
    <w:r>
      <w:rPr>
        <w:rFonts w:ascii="Calibri" w:hAnsi="Calibri" w:cs="Calibri"/>
        <w:i/>
        <w:sz w:val="18"/>
        <w:szCs w:val="18"/>
      </w:rPr>
      <w:tab/>
    </w:r>
    <w:r w:rsidRPr="00502764">
      <w:rPr>
        <w:rFonts w:ascii="Calibri" w:hAnsi="Calibri" w:cs="Calibri"/>
        <w:i/>
        <w:sz w:val="18"/>
        <w:szCs w:val="18"/>
      </w:rPr>
      <w:t xml:space="preserve">Page </w:t>
    </w:r>
    <w:r w:rsidRPr="00502764">
      <w:rPr>
        <w:rFonts w:ascii="Calibri" w:hAnsi="Calibri" w:cs="Calibri"/>
        <w:i/>
        <w:sz w:val="18"/>
        <w:szCs w:val="18"/>
      </w:rPr>
      <w:fldChar w:fldCharType="begin"/>
    </w:r>
    <w:r w:rsidRPr="00502764">
      <w:rPr>
        <w:rFonts w:ascii="Calibri" w:hAnsi="Calibri" w:cs="Calibri"/>
        <w:i/>
        <w:sz w:val="18"/>
        <w:szCs w:val="18"/>
      </w:rPr>
      <w:instrText xml:space="preserve"> PAGE </w:instrText>
    </w:r>
    <w:r w:rsidRPr="00502764">
      <w:rPr>
        <w:rFonts w:ascii="Calibri" w:hAnsi="Calibri" w:cs="Calibri"/>
        <w:i/>
        <w:sz w:val="18"/>
        <w:szCs w:val="18"/>
      </w:rPr>
      <w:fldChar w:fldCharType="separate"/>
    </w:r>
    <w:r w:rsidR="00EF6AA7">
      <w:rPr>
        <w:rFonts w:ascii="Calibri" w:hAnsi="Calibri" w:cs="Calibri"/>
        <w:i/>
        <w:noProof/>
        <w:sz w:val="18"/>
        <w:szCs w:val="18"/>
      </w:rPr>
      <w:t>1</w:t>
    </w:r>
    <w:r w:rsidRPr="00502764">
      <w:rPr>
        <w:rFonts w:ascii="Calibri" w:hAnsi="Calibri" w:cs="Calibri"/>
        <w:i/>
        <w:sz w:val="18"/>
        <w:szCs w:val="18"/>
      </w:rPr>
      <w:fldChar w:fldCharType="end"/>
    </w:r>
    <w:r w:rsidRPr="00502764">
      <w:rPr>
        <w:rFonts w:ascii="Calibri" w:hAnsi="Calibri" w:cs="Calibri"/>
        <w:i/>
        <w:sz w:val="18"/>
        <w:szCs w:val="18"/>
      </w:rPr>
      <w:t xml:space="preserve"> of </w:t>
    </w:r>
    <w:r w:rsidRPr="00502764">
      <w:rPr>
        <w:rFonts w:ascii="Calibri" w:hAnsi="Calibri" w:cs="Calibri"/>
        <w:i/>
        <w:sz w:val="18"/>
        <w:szCs w:val="18"/>
      </w:rPr>
      <w:fldChar w:fldCharType="begin"/>
    </w:r>
    <w:r w:rsidRPr="00502764">
      <w:rPr>
        <w:rFonts w:ascii="Calibri" w:hAnsi="Calibri" w:cs="Calibri"/>
        <w:i/>
        <w:sz w:val="18"/>
        <w:szCs w:val="18"/>
      </w:rPr>
      <w:instrText xml:space="preserve"> NUMPAGES </w:instrText>
    </w:r>
    <w:r w:rsidRPr="00502764">
      <w:rPr>
        <w:rFonts w:ascii="Calibri" w:hAnsi="Calibri" w:cs="Calibri"/>
        <w:i/>
        <w:sz w:val="18"/>
        <w:szCs w:val="18"/>
      </w:rPr>
      <w:fldChar w:fldCharType="separate"/>
    </w:r>
    <w:r w:rsidR="00EF6AA7">
      <w:rPr>
        <w:rFonts w:ascii="Calibri" w:hAnsi="Calibri" w:cs="Calibri"/>
        <w:i/>
        <w:noProof/>
        <w:sz w:val="18"/>
        <w:szCs w:val="18"/>
      </w:rPr>
      <w:t>3</w:t>
    </w:r>
    <w:r w:rsidRPr="00502764">
      <w:rPr>
        <w:rFonts w:ascii="Calibri" w:hAnsi="Calibri" w:cs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8AB3" w14:textId="77777777" w:rsidR="001936D2" w:rsidRDefault="001936D2">
      <w:r>
        <w:separator/>
      </w:r>
    </w:p>
  </w:footnote>
  <w:footnote w:type="continuationSeparator" w:id="0">
    <w:p w14:paraId="6B6C66A1" w14:textId="77777777" w:rsidR="001936D2" w:rsidRDefault="001936D2">
      <w:r>
        <w:continuationSeparator/>
      </w:r>
    </w:p>
  </w:footnote>
  <w:footnote w:type="continuationNotice" w:id="1">
    <w:p w14:paraId="6F8F7EEE" w14:textId="77777777" w:rsidR="001936D2" w:rsidRDefault="00193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8A3B" w14:textId="0BCA7C91" w:rsidR="00D351EA" w:rsidRDefault="00EF6AA7">
    <w:pPr>
      <w:pStyle w:val="Head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3BFA547" wp14:editId="2FC1E5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819275" r="0" b="1746250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07339" w14:textId="77777777" w:rsidR="00EF6AA7" w:rsidRDefault="00EF6AA7" w:rsidP="00EF6AA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FA547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509pt;height:127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72C07339" w14:textId="77777777" w:rsidR="00EF6AA7" w:rsidRDefault="00EF6AA7" w:rsidP="00EF6AA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AAE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B01CE"/>
    <w:multiLevelType w:val="hybridMultilevel"/>
    <w:tmpl w:val="EC200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E10"/>
    <w:multiLevelType w:val="hybridMultilevel"/>
    <w:tmpl w:val="132C041E"/>
    <w:lvl w:ilvl="0" w:tplc="B994FA7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04D0C"/>
    <w:multiLevelType w:val="hybridMultilevel"/>
    <w:tmpl w:val="0310E6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2870"/>
    <w:multiLevelType w:val="hybridMultilevel"/>
    <w:tmpl w:val="38A6B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1250"/>
    <w:multiLevelType w:val="hybridMultilevel"/>
    <w:tmpl w:val="7D0CD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58DD"/>
    <w:multiLevelType w:val="hybridMultilevel"/>
    <w:tmpl w:val="CD62C372"/>
    <w:lvl w:ilvl="0" w:tplc="93C8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24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8B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6F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AD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03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44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2D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ED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564A"/>
    <w:multiLevelType w:val="hybridMultilevel"/>
    <w:tmpl w:val="583C6F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2C31"/>
    <w:multiLevelType w:val="hybridMultilevel"/>
    <w:tmpl w:val="01BCD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4317D"/>
    <w:multiLevelType w:val="hybridMultilevel"/>
    <w:tmpl w:val="AE5C9842"/>
    <w:lvl w:ilvl="0" w:tplc="B8C62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87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6D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4D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A2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0A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09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0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809D4"/>
    <w:multiLevelType w:val="hybridMultilevel"/>
    <w:tmpl w:val="FFFFFFFF"/>
    <w:lvl w:ilvl="0" w:tplc="926CD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81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0A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D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26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2F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8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F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04B4"/>
    <w:multiLevelType w:val="hybridMultilevel"/>
    <w:tmpl w:val="76DA1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84702"/>
    <w:multiLevelType w:val="hybridMultilevel"/>
    <w:tmpl w:val="A7A871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94036"/>
    <w:multiLevelType w:val="hybridMultilevel"/>
    <w:tmpl w:val="4E8CD3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67371"/>
    <w:multiLevelType w:val="hybridMultilevel"/>
    <w:tmpl w:val="FEC6A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C1768"/>
    <w:multiLevelType w:val="hybridMultilevel"/>
    <w:tmpl w:val="4D7C20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85E3C"/>
    <w:multiLevelType w:val="hybridMultilevel"/>
    <w:tmpl w:val="FFFFFFFF"/>
    <w:lvl w:ilvl="0" w:tplc="D05CD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8B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A8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3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00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8E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C1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23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3D97"/>
    <w:multiLevelType w:val="hybridMultilevel"/>
    <w:tmpl w:val="9D623D26"/>
    <w:lvl w:ilvl="0" w:tplc="631A75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72A98"/>
    <w:multiLevelType w:val="hybridMultilevel"/>
    <w:tmpl w:val="738AD3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A1332"/>
    <w:multiLevelType w:val="hybridMultilevel"/>
    <w:tmpl w:val="5C9C29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7679C"/>
    <w:multiLevelType w:val="hybridMultilevel"/>
    <w:tmpl w:val="4C748AF6"/>
    <w:lvl w:ilvl="0" w:tplc="7166AF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485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80BD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F869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A2D5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9856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FED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02D0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1047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62321"/>
    <w:multiLevelType w:val="hybridMultilevel"/>
    <w:tmpl w:val="36D629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C36B2"/>
    <w:multiLevelType w:val="hybridMultilevel"/>
    <w:tmpl w:val="3176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00F5E"/>
    <w:multiLevelType w:val="hybridMultilevel"/>
    <w:tmpl w:val="7D92E4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90232"/>
    <w:multiLevelType w:val="hybridMultilevel"/>
    <w:tmpl w:val="E3A6E6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77E71"/>
    <w:multiLevelType w:val="hybridMultilevel"/>
    <w:tmpl w:val="CDFE18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464DA1"/>
    <w:multiLevelType w:val="hybridMultilevel"/>
    <w:tmpl w:val="9CE202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034A9"/>
    <w:multiLevelType w:val="hybridMultilevel"/>
    <w:tmpl w:val="FFFFFFFF"/>
    <w:lvl w:ilvl="0" w:tplc="DBA6EB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3C6B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9E5B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067D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2E02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4686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36C1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B6D3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F62B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A70F7"/>
    <w:multiLevelType w:val="hybridMultilevel"/>
    <w:tmpl w:val="32122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34845"/>
    <w:multiLevelType w:val="hybridMultilevel"/>
    <w:tmpl w:val="AA3A0B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2694"/>
    <w:multiLevelType w:val="hybridMultilevel"/>
    <w:tmpl w:val="4F6A2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01EA0"/>
    <w:multiLevelType w:val="hybridMultilevel"/>
    <w:tmpl w:val="3D08B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2733D"/>
    <w:multiLevelType w:val="hybridMultilevel"/>
    <w:tmpl w:val="66B2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8176F"/>
    <w:multiLevelType w:val="hybridMultilevel"/>
    <w:tmpl w:val="74A0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3"/>
  </w:num>
  <w:num w:numId="5">
    <w:abstractNumId w:val="0"/>
  </w:num>
  <w:num w:numId="6">
    <w:abstractNumId w:val="15"/>
  </w:num>
  <w:num w:numId="7">
    <w:abstractNumId w:val="33"/>
  </w:num>
  <w:num w:numId="8">
    <w:abstractNumId w:val="22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5"/>
  </w:num>
  <w:num w:numId="13">
    <w:abstractNumId w:val="17"/>
  </w:num>
  <w:num w:numId="14">
    <w:abstractNumId w:val="24"/>
  </w:num>
  <w:num w:numId="15">
    <w:abstractNumId w:val="20"/>
  </w:num>
  <w:num w:numId="16">
    <w:abstractNumId w:val="6"/>
  </w:num>
  <w:num w:numId="17">
    <w:abstractNumId w:val="9"/>
  </w:num>
  <w:num w:numId="18">
    <w:abstractNumId w:val="27"/>
  </w:num>
  <w:num w:numId="19">
    <w:abstractNumId w:val="10"/>
  </w:num>
  <w:num w:numId="20">
    <w:abstractNumId w:val="16"/>
  </w:num>
  <w:num w:numId="21">
    <w:abstractNumId w:val="21"/>
  </w:num>
  <w:num w:numId="22">
    <w:abstractNumId w:val="12"/>
  </w:num>
  <w:num w:numId="23">
    <w:abstractNumId w:val="23"/>
  </w:num>
  <w:num w:numId="24">
    <w:abstractNumId w:val="14"/>
  </w:num>
  <w:num w:numId="25">
    <w:abstractNumId w:val="8"/>
  </w:num>
  <w:num w:numId="26">
    <w:abstractNumId w:val="19"/>
  </w:num>
  <w:num w:numId="27">
    <w:abstractNumId w:val="11"/>
  </w:num>
  <w:num w:numId="28">
    <w:abstractNumId w:val="26"/>
  </w:num>
  <w:num w:numId="29">
    <w:abstractNumId w:val="4"/>
  </w:num>
  <w:num w:numId="30">
    <w:abstractNumId w:val="5"/>
  </w:num>
  <w:num w:numId="31">
    <w:abstractNumId w:val="13"/>
  </w:num>
  <w:num w:numId="32">
    <w:abstractNumId w:val="7"/>
  </w:num>
  <w:num w:numId="33">
    <w:abstractNumId w:val="1"/>
  </w:num>
  <w:num w:numId="34">
    <w:abstractNumId w:val="31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54"/>
    <w:rsid w:val="00016F71"/>
    <w:rsid w:val="00020B21"/>
    <w:rsid w:val="00023D8C"/>
    <w:rsid w:val="000263BD"/>
    <w:rsid w:val="00026677"/>
    <w:rsid w:val="00042FD4"/>
    <w:rsid w:val="00043E35"/>
    <w:rsid w:val="00053ADC"/>
    <w:rsid w:val="00073FC4"/>
    <w:rsid w:val="00075639"/>
    <w:rsid w:val="000A01A1"/>
    <w:rsid w:val="000B52F4"/>
    <w:rsid w:val="000C5C61"/>
    <w:rsid w:val="000D6AFF"/>
    <w:rsid w:val="000E6AFD"/>
    <w:rsid w:val="000F00AD"/>
    <w:rsid w:val="0010186F"/>
    <w:rsid w:val="001271A5"/>
    <w:rsid w:val="0012799E"/>
    <w:rsid w:val="001936D2"/>
    <w:rsid w:val="001951D3"/>
    <w:rsid w:val="001957D6"/>
    <w:rsid w:val="001A2669"/>
    <w:rsid w:val="001A3DD0"/>
    <w:rsid w:val="001B389B"/>
    <w:rsid w:val="001C3104"/>
    <w:rsid w:val="00201E62"/>
    <w:rsid w:val="002024EA"/>
    <w:rsid w:val="00206210"/>
    <w:rsid w:val="00214AB3"/>
    <w:rsid w:val="00246054"/>
    <w:rsid w:val="00250385"/>
    <w:rsid w:val="00260330"/>
    <w:rsid w:val="002616D2"/>
    <w:rsid w:val="00265FEA"/>
    <w:rsid w:val="0027685E"/>
    <w:rsid w:val="002769CD"/>
    <w:rsid w:val="00285EFA"/>
    <w:rsid w:val="002861F6"/>
    <w:rsid w:val="00297F67"/>
    <w:rsid w:val="002B2E47"/>
    <w:rsid w:val="002C0DFD"/>
    <w:rsid w:val="002D08CE"/>
    <w:rsid w:val="002F0C7B"/>
    <w:rsid w:val="002F2EB4"/>
    <w:rsid w:val="00301781"/>
    <w:rsid w:val="003079AB"/>
    <w:rsid w:val="00313677"/>
    <w:rsid w:val="00317757"/>
    <w:rsid w:val="00317B1F"/>
    <w:rsid w:val="00321684"/>
    <w:rsid w:val="00350348"/>
    <w:rsid w:val="003527C1"/>
    <w:rsid w:val="00352F79"/>
    <w:rsid w:val="00357109"/>
    <w:rsid w:val="00373608"/>
    <w:rsid w:val="0039649B"/>
    <w:rsid w:val="003A79C1"/>
    <w:rsid w:val="003B0101"/>
    <w:rsid w:val="003B14D8"/>
    <w:rsid w:val="003F15FB"/>
    <w:rsid w:val="0044086E"/>
    <w:rsid w:val="00444F31"/>
    <w:rsid w:val="00475B2F"/>
    <w:rsid w:val="004C7CAA"/>
    <w:rsid w:val="004D0310"/>
    <w:rsid w:val="004F677B"/>
    <w:rsid w:val="004F7AF1"/>
    <w:rsid w:val="00502764"/>
    <w:rsid w:val="0052474D"/>
    <w:rsid w:val="00530D4E"/>
    <w:rsid w:val="00542E52"/>
    <w:rsid w:val="00546CDD"/>
    <w:rsid w:val="00555087"/>
    <w:rsid w:val="005575CC"/>
    <w:rsid w:val="005876F8"/>
    <w:rsid w:val="00592430"/>
    <w:rsid w:val="005A41BC"/>
    <w:rsid w:val="005C1031"/>
    <w:rsid w:val="005C2594"/>
    <w:rsid w:val="005C3471"/>
    <w:rsid w:val="005E7521"/>
    <w:rsid w:val="005E7E68"/>
    <w:rsid w:val="005F7B38"/>
    <w:rsid w:val="006101D0"/>
    <w:rsid w:val="00611E5E"/>
    <w:rsid w:val="00622364"/>
    <w:rsid w:val="00636FC0"/>
    <w:rsid w:val="006409C1"/>
    <w:rsid w:val="006425BA"/>
    <w:rsid w:val="00671A9E"/>
    <w:rsid w:val="006A17F7"/>
    <w:rsid w:val="006B5B0A"/>
    <w:rsid w:val="006B6E64"/>
    <w:rsid w:val="006D3420"/>
    <w:rsid w:val="006E3694"/>
    <w:rsid w:val="006E4BFA"/>
    <w:rsid w:val="006F3511"/>
    <w:rsid w:val="00712B2B"/>
    <w:rsid w:val="007224B9"/>
    <w:rsid w:val="00723A06"/>
    <w:rsid w:val="00724FE6"/>
    <w:rsid w:val="007269B7"/>
    <w:rsid w:val="00733A71"/>
    <w:rsid w:val="0073654A"/>
    <w:rsid w:val="007710DF"/>
    <w:rsid w:val="00787E14"/>
    <w:rsid w:val="00797A1A"/>
    <w:rsid w:val="007D13BD"/>
    <w:rsid w:val="007F0873"/>
    <w:rsid w:val="007F0B03"/>
    <w:rsid w:val="007F161D"/>
    <w:rsid w:val="007F61FE"/>
    <w:rsid w:val="00816DB2"/>
    <w:rsid w:val="00826E34"/>
    <w:rsid w:val="0083470E"/>
    <w:rsid w:val="008620C8"/>
    <w:rsid w:val="0086247B"/>
    <w:rsid w:val="00864E2B"/>
    <w:rsid w:val="00874B18"/>
    <w:rsid w:val="00874E76"/>
    <w:rsid w:val="00875ACC"/>
    <w:rsid w:val="008853CB"/>
    <w:rsid w:val="00887D9B"/>
    <w:rsid w:val="00890B1C"/>
    <w:rsid w:val="008947C5"/>
    <w:rsid w:val="0089E2D7"/>
    <w:rsid w:val="008A0579"/>
    <w:rsid w:val="008C0513"/>
    <w:rsid w:val="008C06B7"/>
    <w:rsid w:val="008E6441"/>
    <w:rsid w:val="008E671F"/>
    <w:rsid w:val="00906F3C"/>
    <w:rsid w:val="009123B6"/>
    <w:rsid w:val="00913AD3"/>
    <w:rsid w:val="009310D3"/>
    <w:rsid w:val="009330EF"/>
    <w:rsid w:val="0096611B"/>
    <w:rsid w:val="00980AEB"/>
    <w:rsid w:val="00992021"/>
    <w:rsid w:val="009B28BA"/>
    <w:rsid w:val="009C39B9"/>
    <w:rsid w:val="009D08D9"/>
    <w:rsid w:val="009F4DAA"/>
    <w:rsid w:val="00A0575C"/>
    <w:rsid w:val="00A14731"/>
    <w:rsid w:val="00A44740"/>
    <w:rsid w:val="00A54BF2"/>
    <w:rsid w:val="00A72449"/>
    <w:rsid w:val="00A72A65"/>
    <w:rsid w:val="00A73E41"/>
    <w:rsid w:val="00A81788"/>
    <w:rsid w:val="00AA13E2"/>
    <w:rsid w:val="00AA360C"/>
    <w:rsid w:val="00AB0B5E"/>
    <w:rsid w:val="00AD03B1"/>
    <w:rsid w:val="00AF010E"/>
    <w:rsid w:val="00AF0906"/>
    <w:rsid w:val="00B045CE"/>
    <w:rsid w:val="00B22FD2"/>
    <w:rsid w:val="00B26F30"/>
    <w:rsid w:val="00B32968"/>
    <w:rsid w:val="00B41940"/>
    <w:rsid w:val="00B63B90"/>
    <w:rsid w:val="00B71662"/>
    <w:rsid w:val="00B733C3"/>
    <w:rsid w:val="00B766B4"/>
    <w:rsid w:val="00B77A79"/>
    <w:rsid w:val="00B940DF"/>
    <w:rsid w:val="00B95A58"/>
    <w:rsid w:val="00B978C5"/>
    <w:rsid w:val="00BB199C"/>
    <w:rsid w:val="00BB1A1F"/>
    <w:rsid w:val="00BD2660"/>
    <w:rsid w:val="00BD394D"/>
    <w:rsid w:val="00BE5241"/>
    <w:rsid w:val="00BF4570"/>
    <w:rsid w:val="00C2011C"/>
    <w:rsid w:val="00C20DA0"/>
    <w:rsid w:val="00C23DB6"/>
    <w:rsid w:val="00C240B0"/>
    <w:rsid w:val="00C41FC2"/>
    <w:rsid w:val="00C476BA"/>
    <w:rsid w:val="00C476FC"/>
    <w:rsid w:val="00C54A2E"/>
    <w:rsid w:val="00C552EC"/>
    <w:rsid w:val="00C67B37"/>
    <w:rsid w:val="00C71855"/>
    <w:rsid w:val="00C7706F"/>
    <w:rsid w:val="00C850C2"/>
    <w:rsid w:val="00C97136"/>
    <w:rsid w:val="00CB743F"/>
    <w:rsid w:val="00CC2001"/>
    <w:rsid w:val="00CC600F"/>
    <w:rsid w:val="00CD3C05"/>
    <w:rsid w:val="00CE39C4"/>
    <w:rsid w:val="00CF44EA"/>
    <w:rsid w:val="00D00192"/>
    <w:rsid w:val="00D0193F"/>
    <w:rsid w:val="00D11918"/>
    <w:rsid w:val="00D33945"/>
    <w:rsid w:val="00D341A9"/>
    <w:rsid w:val="00D351EA"/>
    <w:rsid w:val="00D3754E"/>
    <w:rsid w:val="00D52C90"/>
    <w:rsid w:val="00D5406D"/>
    <w:rsid w:val="00D60E15"/>
    <w:rsid w:val="00D7220C"/>
    <w:rsid w:val="00D85A2C"/>
    <w:rsid w:val="00D86A87"/>
    <w:rsid w:val="00DA27EB"/>
    <w:rsid w:val="00DB53B7"/>
    <w:rsid w:val="00DC42B0"/>
    <w:rsid w:val="00DD0B93"/>
    <w:rsid w:val="00DD3A00"/>
    <w:rsid w:val="00DE33AB"/>
    <w:rsid w:val="00E24BA7"/>
    <w:rsid w:val="00E45377"/>
    <w:rsid w:val="00E52FC1"/>
    <w:rsid w:val="00E60D3C"/>
    <w:rsid w:val="00E644B8"/>
    <w:rsid w:val="00E77FCF"/>
    <w:rsid w:val="00E927CC"/>
    <w:rsid w:val="00E932B1"/>
    <w:rsid w:val="00EA0EDB"/>
    <w:rsid w:val="00EA1E9E"/>
    <w:rsid w:val="00EB46F1"/>
    <w:rsid w:val="00EB74CC"/>
    <w:rsid w:val="00EC0914"/>
    <w:rsid w:val="00ED0B1D"/>
    <w:rsid w:val="00EF6AA7"/>
    <w:rsid w:val="00F01CB4"/>
    <w:rsid w:val="00F07DF8"/>
    <w:rsid w:val="00F2239A"/>
    <w:rsid w:val="00F46EF1"/>
    <w:rsid w:val="00F616F6"/>
    <w:rsid w:val="00F837A1"/>
    <w:rsid w:val="00F852B1"/>
    <w:rsid w:val="00FA2343"/>
    <w:rsid w:val="00FA2D1B"/>
    <w:rsid w:val="00FC2803"/>
    <w:rsid w:val="00FC6F8F"/>
    <w:rsid w:val="00FD7EB4"/>
    <w:rsid w:val="00FE5C0E"/>
    <w:rsid w:val="00FE689E"/>
    <w:rsid w:val="00FF7BA9"/>
    <w:rsid w:val="01200387"/>
    <w:rsid w:val="025E0E17"/>
    <w:rsid w:val="0506008C"/>
    <w:rsid w:val="0B32107C"/>
    <w:rsid w:val="0BF40F32"/>
    <w:rsid w:val="0DA8AE44"/>
    <w:rsid w:val="0E2EBE62"/>
    <w:rsid w:val="11E81B20"/>
    <w:rsid w:val="149C9D31"/>
    <w:rsid w:val="14EE7598"/>
    <w:rsid w:val="1AA9FCD1"/>
    <w:rsid w:val="1EDAF8ED"/>
    <w:rsid w:val="1FC04350"/>
    <w:rsid w:val="21AD6946"/>
    <w:rsid w:val="23B12FB8"/>
    <w:rsid w:val="24EBD31C"/>
    <w:rsid w:val="2552096D"/>
    <w:rsid w:val="255815F4"/>
    <w:rsid w:val="25797D21"/>
    <w:rsid w:val="263EB93A"/>
    <w:rsid w:val="2719D480"/>
    <w:rsid w:val="28FA2184"/>
    <w:rsid w:val="29128302"/>
    <w:rsid w:val="2A651509"/>
    <w:rsid w:val="2AF443A7"/>
    <w:rsid w:val="2C27EAA0"/>
    <w:rsid w:val="2DBCB396"/>
    <w:rsid w:val="2DFF957A"/>
    <w:rsid w:val="2EEA837A"/>
    <w:rsid w:val="2F00EC9B"/>
    <w:rsid w:val="31816BE1"/>
    <w:rsid w:val="32E5CD62"/>
    <w:rsid w:val="3316CE9C"/>
    <w:rsid w:val="3475EFEC"/>
    <w:rsid w:val="3517D0DD"/>
    <w:rsid w:val="3611FC07"/>
    <w:rsid w:val="36BAA253"/>
    <w:rsid w:val="388D5092"/>
    <w:rsid w:val="39EC1858"/>
    <w:rsid w:val="39F90CAE"/>
    <w:rsid w:val="3D645CD9"/>
    <w:rsid w:val="3E1D39EE"/>
    <w:rsid w:val="407CAECC"/>
    <w:rsid w:val="41B8313D"/>
    <w:rsid w:val="41FCBD82"/>
    <w:rsid w:val="4454BF82"/>
    <w:rsid w:val="4473BFF1"/>
    <w:rsid w:val="4D0E3117"/>
    <w:rsid w:val="4F4F3B69"/>
    <w:rsid w:val="50FAA77B"/>
    <w:rsid w:val="515242F9"/>
    <w:rsid w:val="52903B91"/>
    <w:rsid w:val="532159EA"/>
    <w:rsid w:val="5350AC61"/>
    <w:rsid w:val="5512471C"/>
    <w:rsid w:val="55D9EC76"/>
    <w:rsid w:val="56284FCD"/>
    <w:rsid w:val="562DA1A2"/>
    <w:rsid w:val="56A0F620"/>
    <w:rsid w:val="57C0ED05"/>
    <w:rsid w:val="5A6CBBEE"/>
    <w:rsid w:val="5B67C5A7"/>
    <w:rsid w:val="5C057917"/>
    <w:rsid w:val="5C534B00"/>
    <w:rsid w:val="5FDC556F"/>
    <w:rsid w:val="609CDA0D"/>
    <w:rsid w:val="60F1669D"/>
    <w:rsid w:val="62928B0C"/>
    <w:rsid w:val="662A9D0F"/>
    <w:rsid w:val="6767B41D"/>
    <w:rsid w:val="683639B9"/>
    <w:rsid w:val="6AFE0E32"/>
    <w:rsid w:val="6B39D29E"/>
    <w:rsid w:val="70908769"/>
    <w:rsid w:val="71C8AFC0"/>
    <w:rsid w:val="71FB4D5A"/>
    <w:rsid w:val="728FE890"/>
    <w:rsid w:val="731DB78E"/>
    <w:rsid w:val="74984DEA"/>
    <w:rsid w:val="76CEBE7D"/>
    <w:rsid w:val="7A9305FF"/>
    <w:rsid w:val="7BD189BD"/>
    <w:rsid w:val="7BEECC92"/>
    <w:rsid w:val="7C390237"/>
    <w:rsid w:val="7E31C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C18229"/>
  <w15:docId w15:val="{735719EA-E22C-4554-A09C-7E7FEC2E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054"/>
    <w:rPr>
      <w:sz w:val="24"/>
      <w:lang w:val="en-GB" w:eastAsia="en-NZ"/>
    </w:rPr>
  </w:style>
  <w:style w:type="paragraph" w:styleId="Heading1">
    <w:name w:val="heading 1"/>
    <w:basedOn w:val="Normal"/>
    <w:next w:val="Normal"/>
    <w:qFormat/>
    <w:rsid w:val="00246054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6054"/>
    <w:pPr>
      <w:tabs>
        <w:tab w:val="center" w:pos="4153"/>
        <w:tab w:val="right" w:pos="8306"/>
      </w:tabs>
    </w:pPr>
    <w:rPr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2460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23D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3D8C"/>
    <w:rPr>
      <w:rFonts w:ascii="Lucida Grande" w:hAnsi="Lucida Grande" w:cs="Lucida Grande"/>
      <w:sz w:val="18"/>
      <w:szCs w:val="18"/>
      <w:lang w:val="en-GB"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250385"/>
    <w:rPr>
      <w:sz w:val="24"/>
      <w:lang w:val="en-GB" w:eastAsia="en-NZ"/>
    </w:rPr>
  </w:style>
  <w:style w:type="paragraph" w:styleId="BodyText">
    <w:name w:val="Body Text"/>
    <w:basedOn w:val="Normal"/>
    <w:link w:val="BodyTextChar"/>
    <w:rsid w:val="00723A06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23A06"/>
    <w:rPr>
      <w:sz w:val="24"/>
      <w:lang w:val="en-US"/>
    </w:rPr>
  </w:style>
  <w:style w:type="paragraph" w:styleId="ListParagraph">
    <w:name w:val="List Paragraph"/>
    <w:basedOn w:val="Normal"/>
    <w:uiPriority w:val="72"/>
    <w:qFormat/>
    <w:rsid w:val="00723A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3A00"/>
    <w:pPr>
      <w:spacing w:before="100" w:beforeAutospacing="1" w:after="100" w:afterAutospacing="1"/>
    </w:pPr>
    <w:rPr>
      <w:rFonts w:eastAsiaTheme="minorEastAsia"/>
      <w:szCs w:val="24"/>
      <w:lang w:val="en-NZ"/>
    </w:rPr>
  </w:style>
  <w:style w:type="paragraph" w:customStyle="1" w:styleId="Default">
    <w:name w:val="Default"/>
    <w:rsid w:val="00E644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A17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nm.healthpathways.org.nz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15f826dc-329c-4e50-9c7d-f5902d2e569b">2024-07-31T12:00:00+00:00</Review_x0020_Date>
    <Status xmlns="15f826dc-329c-4e50-9c7d-f5902d2e569b">B2</Status>
    <Owner xmlns="15f826dc-329c-4e50-9c7d-f5902d2e569b">AHR</Owner>
    <SharedWithUsers xmlns="24380b07-f571-4c5a-8455-386ee4b2d107">
      <UserInfo>
        <DisplayName>Lea Galvin | NTRHT</DisplayName>
        <AccountId>6157</AccountId>
        <AccountType/>
      </UserInfo>
      <UserInfo>
        <DisplayName>Jodie Battley</DisplayName>
        <AccountId>294</AccountId>
        <AccountType/>
      </UserInfo>
      <UserInfo>
        <DisplayName>Jackie Hall</DisplayName>
        <AccountId>1551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AEF31E44A0344BFB8D2A17A808628" ma:contentTypeVersion="10" ma:contentTypeDescription="Create a new document." ma:contentTypeScope="" ma:versionID="4bba8c1973b56dd646c10ec52b577451">
  <xsd:schema xmlns:xsd="http://www.w3.org/2001/XMLSchema" xmlns:xs="http://www.w3.org/2001/XMLSchema" xmlns:p="http://schemas.microsoft.com/office/2006/metadata/properties" xmlns:ns2="15f826dc-329c-4e50-9c7d-f5902d2e569b" xmlns:ns3="24380b07-f571-4c5a-8455-386ee4b2d107" targetNamespace="http://schemas.microsoft.com/office/2006/metadata/properties" ma:root="true" ma:fieldsID="4439733f83fdad5c89626a5eefbe08d6" ns2:_="" ns3:_="">
    <xsd:import namespace="15f826dc-329c-4e50-9c7d-f5902d2e569b"/>
    <xsd:import namespace="24380b07-f571-4c5a-8455-386ee4b2d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ew_x0020_Date" minOccurs="0"/>
                <xsd:element ref="ns2:Status" minOccurs="0"/>
                <xsd:element ref="ns2:Owne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826dc-329c-4e50-9c7d-f5902d2e5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ew_x0020_Date" ma:index="10" nillable="true" ma:displayName="Review Date" ma:description="The date this document is due for its next review" ma:format="DateOnly" ma:internalName="Review_x0020_Date">
      <xsd:simpleType>
        <xsd:restriction base="dms:DateTime"/>
      </xsd:simpleType>
    </xsd:element>
    <xsd:element name="Status" ma:index="11" nillable="true" ma:displayName="Status" ma:default="A1" ma:format="Dropdown" ma:internalName="Status">
      <xsd:simpleType>
        <xsd:restriction base="dms:Choice">
          <xsd:enumeration value="A1"/>
          <xsd:enumeration value="A2"/>
          <xsd:enumeration value="B1"/>
          <xsd:enumeration value="B2"/>
        </xsd:restriction>
      </xsd:simpleType>
    </xsd:element>
    <xsd:element name="Owner" ma:index="12" nillable="true" ma:displayName="Owner" ma:default="CGC" ma:format="Dropdown" ma:internalName="Owner">
      <xsd:simpleType>
        <xsd:restriction base="dms:Choice">
          <xsd:enumeration value="CGC"/>
          <xsd:enumeration value="CGG"/>
          <xsd:enumeration value="HMD"/>
          <xsd:enumeration value="CSM"/>
          <xsd:enumeration value="CNL"/>
          <xsd:enumeration value="IPC"/>
          <xsd:enumeration value="PNE"/>
          <xsd:enumeration value="AHR"/>
          <xsd:enumeration value="MAG"/>
          <xsd:enumeration value="PUG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80b07-f571-4c5a-8455-386ee4b2d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F9BD5-B138-49A7-9E05-81373BD5C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BD3CB-5ED9-46E0-B4B0-3AB5163F0946}">
  <ds:schemaRefs>
    <ds:schemaRef ds:uri="http://schemas.microsoft.com/office/2006/metadata/properties"/>
    <ds:schemaRef ds:uri="http://schemas.microsoft.com/office/infopath/2007/PartnerControls"/>
    <ds:schemaRef ds:uri="15f826dc-329c-4e50-9c7d-f5902d2e569b"/>
    <ds:schemaRef ds:uri="24380b07-f571-4c5a-8455-386ee4b2d107"/>
  </ds:schemaRefs>
</ds:datastoreItem>
</file>

<file path=customXml/itemProps3.xml><?xml version="1.0" encoding="utf-8"?>
<ds:datastoreItem xmlns:ds="http://schemas.openxmlformats.org/officeDocument/2006/customXml" ds:itemID="{44EBE692-B8D0-4C5B-B7D3-87DFC6E223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30B892-D689-4D2E-A7A7-1E8DF1B18D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073C45-335E-49AC-B166-2D72ED50A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826dc-329c-4e50-9c7d-f5902d2e569b"/>
    <ds:schemaRef ds:uri="24380b07-f571-4c5a-8455-386ee4b2d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1861</Words>
  <Characters>11184</Characters>
  <Application>Microsoft Office Word</Application>
  <DocSecurity>0</DocSecurity>
  <Lines>93</Lines>
  <Paragraphs>26</Paragraphs>
  <ScaleCrop>false</ScaleCrop>
  <Company>Nelson Region Hospice Trust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Criteria for Counselling</dc:title>
  <dc:subject/>
  <dc:creator>ceo</dc:creator>
  <cp:keywords/>
  <cp:lastModifiedBy>Rachel Moffitt | NTRHT</cp:lastModifiedBy>
  <cp:revision>75</cp:revision>
  <cp:lastPrinted>2013-03-19T16:59:00Z</cp:lastPrinted>
  <dcterms:created xsi:type="dcterms:W3CDTF">2022-02-16T23:45:00Z</dcterms:created>
  <dcterms:modified xsi:type="dcterms:W3CDTF">2022-02-17T01:06:00Z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0">
    <vt:lpwstr>7</vt:lpwstr>
  </property>
  <property fmtid="{D5CDD505-2E9C-101B-9397-08002B2CF9AE}" pid="3" name="ContentTypeId">
    <vt:lpwstr>0x0101000F8AEF31E44A0344BFB8D2A17A808628</vt:lpwstr>
  </property>
  <property fmtid="{D5CDD505-2E9C-101B-9397-08002B2CF9AE}" pid="4" name="Order">
    <vt:r8>28100</vt:r8>
  </property>
  <property fmtid="{D5CDD505-2E9C-101B-9397-08002B2CF9AE}" pid="5" name="Archive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